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0750" w:rsidRDefault="00A40750" w:rsidP="003E429B">
      <w:pPr>
        <w:outlineLvl w:val="0"/>
        <w:rPr>
          <w:b/>
          <w:bCs/>
          <w:sz w:val="24"/>
          <w:szCs w:val="24"/>
          <w:lang w:val="ru-RU"/>
        </w:rPr>
      </w:pPr>
      <w:r>
        <w:rPr>
          <w:sz w:val="24"/>
          <w:szCs w:val="24"/>
          <w:lang w:val="ru-RU"/>
        </w:rPr>
        <w:t xml:space="preserve"> </w:t>
      </w:r>
    </w:p>
    <w:p w:rsidR="00A40750" w:rsidRPr="007A79C4" w:rsidRDefault="00A40750" w:rsidP="00615384">
      <w:pPr>
        <w:widowControl w:val="0"/>
        <w:tabs>
          <w:tab w:val="left" w:pos="-720"/>
          <w:tab w:val="left" w:pos="4678"/>
        </w:tabs>
        <w:jc w:val="right"/>
        <w:rPr>
          <w:b/>
          <w:bCs/>
          <w:sz w:val="24"/>
          <w:szCs w:val="24"/>
          <w:lang w:val="bg-BG"/>
        </w:rPr>
      </w:pPr>
    </w:p>
    <w:p w:rsidR="00A40750" w:rsidRPr="00D4178E" w:rsidRDefault="00A40750" w:rsidP="00D4178E">
      <w:pPr>
        <w:widowControl w:val="0"/>
        <w:tabs>
          <w:tab w:val="left" w:pos="-720"/>
          <w:tab w:val="left" w:pos="4678"/>
        </w:tabs>
        <w:jc w:val="center"/>
        <w:rPr>
          <w:b/>
          <w:bCs/>
          <w:sz w:val="24"/>
          <w:szCs w:val="24"/>
          <w:lang w:val="bg-BG"/>
        </w:rPr>
      </w:pPr>
      <w:r w:rsidRPr="00D4178E">
        <w:rPr>
          <w:b/>
          <w:bCs/>
          <w:sz w:val="24"/>
          <w:szCs w:val="24"/>
          <w:lang w:val="bg-BG"/>
        </w:rPr>
        <w:t xml:space="preserve">                                                                                               Утвърдил:  ___________________</w:t>
      </w:r>
    </w:p>
    <w:p w:rsidR="00A40750" w:rsidRPr="00D4178E" w:rsidRDefault="00A40750" w:rsidP="00D4178E">
      <w:pPr>
        <w:tabs>
          <w:tab w:val="left" w:pos="9540"/>
        </w:tabs>
        <w:jc w:val="center"/>
        <w:rPr>
          <w:b/>
          <w:bCs/>
          <w:sz w:val="24"/>
          <w:szCs w:val="24"/>
          <w:lang w:val="bg-BG"/>
        </w:rPr>
      </w:pPr>
      <w:r w:rsidRPr="00D4178E">
        <w:rPr>
          <w:b/>
          <w:bCs/>
          <w:sz w:val="24"/>
          <w:szCs w:val="24"/>
          <w:lang w:val="bg-BG"/>
        </w:rPr>
        <w:t xml:space="preserve">                                                                           Д-р Юлиян Найденов</w:t>
      </w:r>
    </w:p>
    <w:p w:rsidR="00A40750" w:rsidRPr="00D4178E" w:rsidRDefault="00A40750" w:rsidP="00D4178E">
      <w:pPr>
        <w:tabs>
          <w:tab w:val="left" w:pos="9540"/>
        </w:tabs>
        <w:jc w:val="center"/>
        <w:rPr>
          <w:b/>
          <w:bCs/>
          <w:sz w:val="24"/>
          <w:szCs w:val="24"/>
          <w:lang w:val="bg-BG"/>
        </w:rPr>
      </w:pPr>
      <w:r w:rsidRPr="00D4178E">
        <w:rPr>
          <w:b/>
          <w:bCs/>
          <w:sz w:val="24"/>
          <w:szCs w:val="24"/>
          <w:lang w:val="bg-BG"/>
        </w:rPr>
        <w:t xml:space="preserve">                                                                                     Кмет на Община Силистра</w:t>
      </w:r>
    </w:p>
    <w:p w:rsidR="00A40750" w:rsidRPr="00D4178E" w:rsidRDefault="00A40750" w:rsidP="00D4178E">
      <w:pPr>
        <w:tabs>
          <w:tab w:val="left" w:pos="9540"/>
        </w:tabs>
        <w:jc w:val="center"/>
        <w:rPr>
          <w:sz w:val="24"/>
          <w:szCs w:val="24"/>
          <w:lang w:val="bg-BG"/>
        </w:rPr>
      </w:pPr>
    </w:p>
    <w:p w:rsidR="00A40750" w:rsidRPr="00D4178E" w:rsidRDefault="00A40750" w:rsidP="00D4178E">
      <w:pPr>
        <w:tabs>
          <w:tab w:val="left" w:pos="5940"/>
        </w:tabs>
        <w:jc w:val="center"/>
        <w:rPr>
          <w:b/>
          <w:bCs/>
          <w:sz w:val="24"/>
          <w:szCs w:val="24"/>
          <w:lang w:val="bg-BG"/>
        </w:rPr>
      </w:pPr>
    </w:p>
    <w:p w:rsidR="00A40750" w:rsidRPr="00D4178E" w:rsidRDefault="00A40750" w:rsidP="00D4178E">
      <w:pPr>
        <w:jc w:val="center"/>
        <w:rPr>
          <w:sz w:val="24"/>
          <w:szCs w:val="24"/>
          <w:lang w:val="bg-BG"/>
        </w:rPr>
      </w:pPr>
    </w:p>
    <w:p w:rsidR="00A40750" w:rsidRPr="00D4178E" w:rsidRDefault="00A40750" w:rsidP="00D4178E">
      <w:pPr>
        <w:jc w:val="center"/>
        <w:rPr>
          <w:sz w:val="24"/>
          <w:szCs w:val="24"/>
          <w:lang w:val="bg-BG"/>
        </w:rPr>
      </w:pPr>
    </w:p>
    <w:p w:rsidR="00A40750" w:rsidRPr="00D4178E" w:rsidRDefault="00A40750" w:rsidP="00D4178E">
      <w:pPr>
        <w:jc w:val="center"/>
        <w:outlineLvl w:val="0"/>
        <w:rPr>
          <w:b/>
          <w:bCs/>
          <w:spacing w:val="40"/>
          <w:sz w:val="24"/>
          <w:szCs w:val="24"/>
          <w:lang w:val="bg-BG"/>
        </w:rPr>
      </w:pPr>
      <w:r w:rsidRPr="00D4178E">
        <w:rPr>
          <w:b/>
          <w:bCs/>
          <w:spacing w:val="40"/>
          <w:sz w:val="24"/>
          <w:szCs w:val="24"/>
          <w:lang w:val="bg-BG"/>
        </w:rPr>
        <w:t>ДОКУМЕНТАЦИЯ</w:t>
      </w:r>
    </w:p>
    <w:p w:rsidR="00A40750" w:rsidRPr="00D4178E" w:rsidRDefault="00A40750" w:rsidP="00D4178E">
      <w:pPr>
        <w:jc w:val="center"/>
        <w:rPr>
          <w:sz w:val="24"/>
          <w:szCs w:val="24"/>
          <w:lang w:val="bg-BG"/>
        </w:rPr>
      </w:pPr>
      <w:r w:rsidRPr="00D4178E">
        <w:rPr>
          <w:b/>
          <w:bCs/>
          <w:sz w:val="24"/>
          <w:szCs w:val="24"/>
          <w:lang w:val="bg-BG"/>
        </w:rPr>
        <w:t>за участие в обществена поръчка за избор на изпълнител чрез събиране на оферти с обява по реда на Глава 26 от Закона за обществени поръчки (ЗОП) с предмет:</w:t>
      </w:r>
    </w:p>
    <w:p w:rsidR="00A40750" w:rsidRPr="00D4178E" w:rsidRDefault="00A40750" w:rsidP="00D4178E">
      <w:pPr>
        <w:jc w:val="center"/>
        <w:rPr>
          <w:b/>
          <w:bCs/>
          <w:color w:val="000000"/>
          <w:sz w:val="24"/>
          <w:szCs w:val="24"/>
          <w:lang w:val="bg-BG"/>
        </w:rPr>
      </w:pPr>
      <w:r w:rsidRPr="00D4178E">
        <w:rPr>
          <w:b/>
          <w:bCs/>
          <w:sz w:val="24"/>
          <w:szCs w:val="24"/>
          <w:lang w:val="bg-BG"/>
        </w:rPr>
        <w:t>Извършване на строителен надзор по проект</w:t>
      </w:r>
      <w:r w:rsidRPr="00D4178E">
        <w:rPr>
          <w:sz w:val="24"/>
          <w:szCs w:val="24"/>
          <w:lang w:val="bg-BG"/>
        </w:rPr>
        <w:t xml:space="preserve"> </w:t>
      </w:r>
      <w:r w:rsidRPr="00D4178E">
        <w:rPr>
          <w:b/>
          <w:bCs/>
          <w:sz w:val="24"/>
          <w:szCs w:val="24"/>
          <w:lang w:val="bg-BG"/>
        </w:rPr>
        <w:t>„Изграждане на социални жилища – гр. Силистра”</w:t>
      </w:r>
    </w:p>
    <w:p w:rsidR="00A40750" w:rsidRPr="00D4178E" w:rsidRDefault="00A40750" w:rsidP="00D4178E">
      <w:pPr>
        <w:jc w:val="center"/>
        <w:outlineLvl w:val="0"/>
        <w:rPr>
          <w:b/>
          <w:bCs/>
          <w:color w:val="000000"/>
          <w:sz w:val="24"/>
          <w:szCs w:val="24"/>
          <w:lang w:val="bg-BG"/>
        </w:rPr>
      </w:pPr>
    </w:p>
    <w:p w:rsidR="00A40750" w:rsidRPr="00D4178E" w:rsidRDefault="00A40750" w:rsidP="00D4178E">
      <w:pPr>
        <w:jc w:val="center"/>
        <w:rPr>
          <w:sz w:val="24"/>
          <w:szCs w:val="24"/>
          <w:lang w:val="bg-BG"/>
        </w:rPr>
      </w:pPr>
    </w:p>
    <w:p w:rsidR="00A40750" w:rsidRDefault="00A40750" w:rsidP="00D4178E">
      <w:pPr>
        <w:rPr>
          <w:sz w:val="24"/>
          <w:szCs w:val="24"/>
          <w:lang w:val="bg-BG"/>
        </w:rPr>
      </w:pPr>
    </w:p>
    <w:p w:rsidR="00A40750" w:rsidRDefault="00A40750" w:rsidP="00D4178E">
      <w:pPr>
        <w:rPr>
          <w:sz w:val="24"/>
          <w:szCs w:val="24"/>
          <w:lang w:val="bg-BG"/>
        </w:rPr>
      </w:pPr>
    </w:p>
    <w:p w:rsidR="00A40750" w:rsidRDefault="00A40750" w:rsidP="00D4178E">
      <w:pPr>
        <w:rPr>
          <w:sz w:val="24"/>
          <w:szCs w:val="24"/>
          <w:lang w:val="bg-BG"/>
        </w:rPr>
      </w:pPr>
    </w:p>
    <w:p w:rsidR="00A40750" w:rsidRDefault="00A40750" w:rsidP="00D4178E">
      <w:pPr>
        <w:rPr>
          <w:sz w:val="24"/>
          <w:szCs w:val="24"/>
          <w:lang w:val="bg-BG"/>
        </w:rPr>
      </w:pPr>
    </w:p>
    <w:p w:rsidR="00A40750" w:rsidRDefault="00A40750" w:rsidP="00D4178E">
      <w:pPr>
        <w:rPr>
          <w:sz w:val="24"/>
          <w:szCs w:val="24"/>
          <w:lang w:val="bg-BG"/>
        </w:rPr>
      </w:pPr>
    </w:p>
    <w:p w:rsidR="00A40750" w:rsidRDefault="00A40750" w:rsidP="00D4178E">
      <w:pPr>
        <w:rPr>
          <w:sz w:val="24"/>
          <w:szCs w:val="24"/>
          <w:lang w:val="bg-BG"/>
        </w:rPr>
      </w:pPr>
    </w:p>
    <w:p w:rsidR="00A40750" w:rsidRDefault="00A40750" w:rsidP="00D4178E">
      <w:pPr>
        <w:rPr>
          <w:sz w:val="24"/>
          <w:szCs w:val="24"/>
          <w:lang w:val="bg-BG"/>
        </w:rPr>
      </w:pPr>
    </w:p>
    <w:p w:rsidR="00A40750" w:rsidRDefault="00A40750" w:rsidP="00D4178E">
      <w:pPr>
        <w:rPr>
          <w:sz w:val="24"/>
          <w:szCs w:val="24"/>
          <w:lang w:val="bg-BG"/>
        </w:rPr>
      </w:pPr>
    </w:p>
    <w:p w:rsidR="00A40750" w:rsidRDefault="00A40750" w:rsidP="00D4178E">
      <w:pPr>
        <w:rPr>
          <w:sz w:val="24"/>
          <w:szCs w:val="24"/>
          <w:lang w:val="bg-BG"/>
        </w:rPr>
      </w:pPr>
    </w:p>
    <w:p w:rsidR="00A40750" w:rsidRDefault="00A40750" w:rsidP="00D4178E">
      <w:pPr>
        <w:rPr>
          <w:sz w:val="24"/>
          <w:szCs w:val="24"/>
          <w:lang w:val="bg-BG"/>
        </w:rPr>
      </w:pPr>
    </w:p>
    <w:p w:rsidR="00A40750" w:rsidRDefault="00A40750" w:rsidP="00D4178E">
      <w:pPr>
        <w:rPr>
          <w:sz w:val="24"/>
          <w:szCs w:val="24"/>
          <w:lang w:val="bg-BG"/>
        </w:rPr>
      </w:pPr>
    </w:p>
    <w:p w:rsidR="00A40750" w:rsidRDefault="00A40750" w:rsidP="00D4178E">
      <w:pPr>
        <w:rPr>
          <w:sz w:val="24"/>
          <w:szCs w:val="24"/>
          <w:lang w:val="bg-BG"/>
        </w:rPr>
      </w:pPr>
    </w:p>
    <w:p w:rsidR="00A40750" w:rsidRDefault="00A40750" w:rsidP="00D4178E">
      <w:pPr>
        <w:rPr>
          <w:sz w:val="24"/>
          <w:szCs w:val="24"/>
          <w:lang w:val="bg-BG"/>
        </w:rPr>
      </w:pPr>
    </w:p>
    <w:p w:rsidR="00A40750" w:rsidRDefault="00A40750" w:rsidP="00D4178E">
      <w:pPr>
        <w:rPr>
          <w:sz w:val="24"/>
          <w:szCs w:val="24"/>
          <w:lang w:val="bg-BG"/>
        </w:rPr>
      </w:pPr>
    </w:p>
    <w:p w:rsidR="00A40750" w:rsidRDefault="00A40750" w:rsidP="00D4178E">
      <w:pPr>
        <w:rPr>
          <w:sz w:val="24"/>
          <w:szCs w:val="24"/>
          <w:lang w:val="bg-BG"/>
        </w:rPr>
      </w:pPr>
      <w:r>
        <w:rPr>
          <w:sz w:val="24"/>
          <w:szCs w:val="24"/>
          <w:lang w:val="bg-BG"/>
        </w:rPr>
        <w:t>Съгласувал:</w:t>
      </w:r>
    </w:p>
    <w:p w:rsidR="00A40750" w:rsidRDefault="00A40750" w:rsidP="00D4178E">
      <w:pPr>
        <w:rPr>
          <w:sz w:val="24"/>
          <w:szCs w:val="24"/>
          <w:lang w:val="bg-BG"/>
        </w:rPr>
      </w:pPr>
      <w:r>
        <w:rPr>
          <w:sz w:val="24"/>
          <w:szCs w:val="24"/>
          <w:lang w:val="bg-BG"/>
        </w:rPr>
        <w:t>Валерий Недев,</w:t>
      </w:r>
    </w:p>
    <w:p w:rsidR="00A40750" w:rsidRPr="00D4178E" w:rsidRDefault="00A40750" w:rsidP="00D4178E">
      <w:pPr>
        <w:rPr>
          <w:b/>
          <w:bCs/>
          <w:sz w:val="24"/>
          <w:szCs w:val="24"/>
          <w:lang w:val="bg-BG"/>
        </w:rPr>
      </w:pPr>
      <w:r>
        <w:rPr>
          <w:sz w:val="24"/>
          <w:szCs w:val="24"/>
          <w:lang w:val="bg-BG"/>
        </w:rPr>
        <w:t>Гл. юрисконсулт</w:t>
      </w:r>
      <w:r w:rsidRPr="00D4178E">
        <w:rPr>
          <w:sz w:val="24"/>
          <w:szCs w:val="24"/>
          <w:lang w:val="bg-BG"/>
        </w:rPr>
        <w:br w:type="page"/>
        <w:t xml:space="preserve">         </w:t>
      </w:r>
      <w:r w:rsidRPr="00D4178E">
        <w:rPr>
          <w:b/>
          <w:bCs/>
          <w:sz w:val="24"/>
          <w:szCs w:val="24"/>
          <w:lang w:val="bg-BG"/>
        </w:rPr>
        <w:t>Уважаеми дами и господа,</w:t>
      </w:r>
    </w:p>
    <w:p w:rsidR="00A40750" w:rsidRPr="00D4178E" w:rsidRDefault="00A40750" w:rsidP="00D4178E">
      <w:pPr>
        <w:jc w:val="both"/>
        <w:rPr>
          <w:b/>
          <w:bCs/>
          <w:color w:val="000000"/>
          <w:sz w:val="24"/>
          <w:szCs w:val="24"/>
          <w:lang w:val="bg-BG"/>
        </w:rPr>
      </w:pPr>
      <w:r w:rsidRPr="00D4178E">
        <w:rPr>
          <w:sz w:val="24"/>
          <w:szCs w:val="24"/>
          <w:lang w:val="bg-BG"/>
        </w:rPr>
        <w:t xml:space="preserve">         Община Силистра, на основание чл. 187, ал. 1 от Закона за обществените поръчки и </w:t>
      </w:r>
      <w:r w:rsidRPr="00D4178E">
        <w:rPr>
          <w:sz w:val="24"/>
          <w:szCs w:val="24"/>
          <w:lang w:val="bg-BG" w:eastAsia="fr-FR"/>
        </w:rPr>
        <w:t>във връзка с чл. 20, ал. 3 , т. 2</w:t>
      </w:r>
      <w:r w:rsidRPr="00D4178E">
        <w:rPr>
          <w:sz w:val="24"/>
          <w:szCs w:val="24"/>
          <w:lang w:val="bg-BG"/>
        </w:rPr>
        <w:t xml:space="preserve"> от ЗОП, в съответствие с реда и условията на </w:t>
      </w:r>
      <w:r w:rsidRPr="00D4178E">
        <w:rPr>
          <w:color w:val="000000"/>
          <w:sz w:val="24"/>
          <w:szCs w:val="24"/>
          <w:lang w:val="bg-BG" w:eastAsia="bg-BG"/>
        </w:rPr>
        <w:t>ЗОП и Правилника за прилагане на закона за обществените поръчки (ППЗОП)</w:t>
      </w:r>
      <w:r w:rsidRPr="00D4178E">
        <w:rPr>
          <w:sz w:val="24"/>
          <w:szCs w:val="24"/>
          <w:lang w:val="bg-BG"/>
        </w:rPr>
        <w:t>, открива възлагането на обществена поръчка, чрез „събиране на оферти с обява” с</w:t>
      </w:r>
      <w:r w:rsidRPr="00D4178E">
        <w:rPr>
          <w:b/>
          <w:bCs/>
          <w:sz w:val="24"/>
          <w:szCs w:val="24"/>
          <w:lang w:val="bg-BG"/>
        </w:rPr>
        <w:t xml:space="preserve"> </w:t>
      </w:r>
      <w:r w:rsidRPr="00D4178E">
        <w:rPr>
          <w:sz w:val="24"/>
          <w:szCs w:val="24"/>
          <w:lang w:val="bg-BG"/>
        </w:rPr>
        <w:t xml:space="preserve">предмет </w:t>
      </w:r>
      <w:r w:rsidRPr="00D4178E">
        <w:rPr>
          <w:b/>
          <w:bCs/>
          <w:sz w:val="24"/>
          <w:szCs w:val="24"/>
          <w:lang w:val="bg-BG"/>
        </w:rPr>
        <w:t>Извършване на строителен надзор по проект</w:t>
      </w:r>
      <w:r w:rsidRPr="00D4178E">
        <w:rPr>
          <w:sz w:val="24"/>
          <w:szCs w:val="24"/>
          <w:lang w:val="bg-BG"/>
        </w:rPr>
        <w:t xml:space="preserve"> </w:t>
      </w:r>
      <w:r w:rsidRPr="00D4178E">
        <w:rPr>
          <w:b/>
          <w:bCs/>
          <w:sz w:val="24"/>
          <w:szCs w:val="24"/>
          <w:lang w:val="bg-BG"/>
        </w:rPr>
        <w:t>"Изграждане на социални жилища – гр. Силистра”</w:t>
      </w:r>
    </w:p>
    <w:p w:rsidR="00A40750" w:rsidRPr="00D4178E" w:rsidRDefault="00A40750" w:rsidP="00D4178E">
      <w:pPr>
        <w:jc w:val="both"/>
        <w:rPr>
          <w:b/>
          <w:bCs/>
          <w:color w:val="000000"/>
          <w:sz w:val="24"/>
          <w:szCs w:val="24"/>
          <w:lang w:val="bg-BG"/>
        </w:rPr>
      </w:pPr>
    </w:p>
    <w:p w:rsidR="00A40750" w:rsidRPr="00D4178E" w:rsidRDefault="00A40750" w:rsidP="00D4178E">
      <w:pPr>
        <w:jc w:val="both"/>
        <w:rPr>
          <w:b/>
          <w:bCs/>
          <w:sz w:val="24"/>
          <w:szCs w:val="24"/>
          <w:lang w:val="bg-BG"/>
        </w:rPr>
      </w:pPr>
      <w:r w:rsidRPr="00D4178E">
        <w:rPr>
          <w:sz w:val="24"/>
          <w:szCs w:val="24"/>
          <w:lang w:val="bg-BG"/>
        </w:rPr>
        <w:t xml:space="preserve">         Всички заинтересовани лица, могат да подават оферти за участие в обществената поръчка </w:t>
      </w:r>
      <w:r w:rsidRPr="00D4178E">
        <w:rPr>
          <w:b/>
          <w:bCs/>
          <w:sz w:val="24"/>
          <w:szCs w:val="24"/>
          <w:lang w:val="bg-BG"/>
        </w:rPr>
        <w:t>в срок до 17:00 часа на 2</w:t>
      </w:r>
      <w:r>
        <w:rPr>
          <w:b/>
          <w:bCs/>
          <w:sz w:val="24"/>
          <w:szCs w:val="24"/>
          <w:lang w:val="en-US"/>
        </w:rPr>
        <w:t>7</w:t>
      </w:r>
      <w:r w:rsidRPr="00D4178E">
        <w:rPr>
          <w:b/>
          <w:bCs/>
          <w:sz w:val="24"/>
          <w:szCs w:val="24"/>
          <w:lang w:val="bg-BG"/>
        </w:rPr>
        <w:t xml:space="preserve">.01.2020 г. на адрес: гр. Силистра 7500, ул. „Симеон Велики” № 33, Община Силистра, Деловодство, ет.1. </w:t>
      </w:r>
    </w:p>
    <w:p w:rsidR="00A40750" w:rsidRPr="00D4178E" w:rsidRDefault="00A40750" w:rsidP="00D4178E">
      <w:pPr>
        <w:jc w:val="both"/>
        <w:rPr>
          <w:b/>
          <w:bCs/>
          <w:sz w:val="24"/>
          <w:szCs w:val="24"/>
          <w:lang w:val="bg-BG"/>
        </w:rPr>
      </w:pPr>
      <w:r w:rsidRPr="00D4178E">
        <w:rPr>
          <w:sz w:val="24"/>
          <w:szCs w:val="24"/>
          <w:lang w:val="bg-BG"/>
        </w:rPr>
        <w:t xml:space="preserve">         Кратка информация за обществената поръчка е публикувана на портала на Агенция по обществени поръчки.</w:t>
      </w:r>
    </w:p>
    <w:p w:rsidR="00A40750" w:rsidRPr="00D4178E" w:rsidRDefault="00A40750" w:rsidP="00D4178E">
      <w:pPr>
        <w:rPr>
          <w:b/>
          <w:bCs/>
          <w:sz w:val="24"/>
          <w:szCs w:val="24"/>
          <w:lang w:val="bg-BG"/>
        </w:rPr>
      </w:pPr>
    </w:p>
    <w:p w:rsidR="00A40750" w:rsidRPr="00D4178E" w:rsidRDefault="00A40750" w:rsidP="00D4178E">
      <w:pPr>
        <w:rPr>
          <w:b/>
          <w:bCs/>
          <w:sz w:val="24"/>
          <w:szCs w:val="24"/>
          <w:lang w:val="bg-BG"/>
        </w:rPr>
      </w:pPr>
      <w:r w:rsidRPr="00D4178E">
        <w:rPr>
          <w:b/>
          <w:bCs/>
          <w:sz w:val="24"/>
          <w:szCs w:val="24"/>
          <w:lang w:val="bg-BG"/>
        </w:rPr>
        <w:t>1. Предмет и обхват на обществената поръчка:</w:t>
      </w:r>
    </w:p>
    <w:p w:rsidR="00A40750" w:rsidRPr="00D4178E" w:rsidRDefault="00A40750" w:rsidP="00D4178E">
      <w:pPr>
        <w:pStyle w:val="NoSpacing"/>
        <w:jc w:val="both"/>
      </w:pPr>
      <w:r w:rsidRPr="00D4178E">
        <w:t xml:space="preserve">     Предмет на настоящата обществена поръчка е консултантска услуга по чл.166, ал. 1, т. 1 от Закона за устройство на територията /ЗУТ/ за упражняване на независим строителен надзор по време на СМР за изпълнение на проект №BG16RFOP001-1.031-0007-С01 „Изграждане на социални жилища – гр. Силистра“ в изпълнение на процедура </w:t>
      </w:r>
      <w:r w:rsidRPr="00D4178E">
        <w:rPr>
          <w:lang w:val="en-US"/>
        </w:rPr>
        <w:t>BG</w:t>
      </w:r>
      <w:r w:rsidRPr="00D4178E">
        <w:rPr>
          <w:lang w:val="ru-RU"/>
        </w:rPr>
        <w:t>16</w:t>
      </w:r>
      <w:r w:rsidRPr="00D4178E">
        <w:rPr>
          <w:lang w:val="en-US"/>
        </w:rPr>
        <w:t>RFOP</w:t>
      </w:r>
      <w:r w:rsidRPr="00D4178E">
        <w:rPr>
          <w:lang w:val="ru-RU"/>
        </w:rPr>
        <w:t xml:space="preserve">001-1.031 </w:t>
      </w:r>
      <w:r w:rsidRPr="00D4178E">
        <w:t xml:space="preserve">„Изпълнение на интегрирани планове за градско възстановяване и развитие 2014 – 2020 – гр. Силистра“ по Оперативна програма „Региони в растеж“ 2014-2020 г., съфинансирана от Европейския съюз, чрез Европейския фонд за регионално развитие. </w:t>
      </w:r>
    </w:p>
    <w:p w:rsidR="00A40750" w:rsidRPr="00D4178E" w:rsidRDefault="00A40750" w:rsidP="00D4178E">
      <w:pPr>
        <w:jc w:val="both"/>
        <w:rPr>
          <w:sz w:val="24"/>
          <w:szCs w:val="24"/>
          <w:lang w:val="bg-BG" w:eastAsia="ar-SA"/>
        </w:rPr>
      </w:pPr>
      <w:r w:rsidRPr="00D4178E">
        <w:rPr>
          <w:sz w:val="24"/>
          <w:szCs w:val="24"/>
          <w:lang w:val="bg-BG" w:eastAsia="ar-SA"/>
        </w:rPr>
        <w:t xml:space="preserve">    Упражняването на строителен надзор на обекта е с цел да се гарантира координацията на строителния процес до въвеждането на обекта в експлоатация, включително контрол на качеството и съответствието на изпълняваните строителни и монтажни работи, безопасността на строежа и изпълнението на работните проекти в пълен обем.</w:t>
      </w:r>
    </w:p>
    <w:p w:rsidR="00A40750" w:rsidRPr="00D4178E" w:rsidRDefault="00A40750" w:rsidP="00D4178E">
      <w:pPr>
        <w:pStyle w:val="ListParagraph"/>
        <w:tabs>
          <w:tab w:val="left" w:pos="360"/>
        </w:tabs>
        <w:ind w:left="0" w:firstLine="180"/>
        <w:jc w:val="both"/>
        <w:rPr>
          <w:b/>
          <w:bCs/>
          <w:i/>
          <w:iCs/>
          <w:highlight w:val="yellow"/>
        </w:rPr>
      </w:pPr>
    </w:p>
    <w:p w:rsidR="00A40750" w:rsidRPr="00D4178E" w:rsidRDefault="00A40750" w:rsidP="00D4178E">
      <w:pPr>
        <w:jc w:val="both"/>
        <w:rPr>
          <w:b/>
          <w:bCs/>
          <w:i/>
          <w:iCs/>
          <w:sz w:val="24"/>
          <w:szCs w:val="24"/>
          <w:lang w:val="bg-BG"/>
        </w:rPr>
      </w:pPr>
      <w:r w:rsidRPr="00D4178E">
        <w:rPr>
          <w:b/>
          <w:bCs/>
          <w:i/>
          <w:iCs/>
          <w:sz w:val="24"/>
          <w:szCs w:val="24"/>
          <w:lang w:val="bg-BG"/>
        </w:rPr>
        <w:t>Пълната информация относно обхвата, обема и изискванията към изпълнението на обществената поръчка, е подробно описана и регламентирана в Техническата спецификация, неразделна част от настоящата документация.</w:t>
      </w:r>
    </w:p>
    <w:p w:rsidR="00A40750" w:rsidRPr="00D4178E" w:rsidRDefault="00A40750" w:rsidP="00D4178E">
      <w:pPr>
        <w:rPr>
          <w:b/>
          <w:bCs/>
          <w:sz w:val="24"/>
          <w:szCs w:val="24"/>
          <w:lang w:val="bg-BG"/>
        </w:rPr>
      </w:pPr>
    </w:p>
    <w:p w:rsidR="00A40750" w:rsidRPr="00D4178E" w:rsidRDefault="00A40750" w:rsidP="00D4178E">
      <w:pPr>
        <w:rPr>
          <w:b/>
          <w:bCs/>
          <w:sz w:val="24"/>
          <w:szCs w:val="24"/>
          <w:lang w:val="bg-BG"/>
        </w:rPr>
      </w:pPr>
      <w:r w:rsidRPr="00D4178E">
        <w:rPr>
          <w:b/>
          <w:bCs/>
          <w:sz w:val="24"/>
          <w:szCs w:val="24"/>
          <w:lang w:val="bg-BG"/>
        </w:rPr>
        <w:t xml:space="preserve">2. Място и срок за изпълнение на обществената поръчка: </w:t>
      </w:r>
    </w:p>
    <w:p w:rsidR="00A40750" w:rsidRPr="00D4178E" w:rsidRDefault="00A40750" w:rsidP="00D4178E">
      <w:pPr>
        <w:pStyle w:val="Default"/>
        <w:jc w:val="both"/>
        <w:rPr>
          <w:lang w:val="bg-BG"/>
        </w:rPr>
      </w:pPr>
      <w:r w:rsidRPr="00D4178E">
        <w:rPr>
          <w:color w:val="auto"/>
          <w:lang w:val="bg-BG"/>
        </w:rPr>
        <w:t xml:space="preserve">2.1 Място на изпълнение - </w:t>
      </w:r>
      <w:r w:rsidRPr="00D4178E">
        <w:rPr>
          <w:lang w:val="bg-BG"/>
        </w:rPr>
        <w:t xml:space="preserve">гр. Силистра, ул. „Хаджи Димитър” </w:t>
      </w:r>
    </w:p>
    <w:p w:rsidR="00A40750" w:rsidRPr="00D4178E" w:rsidRDefault="00A40750" w:rsidP="00D4178E">
      <w:pPr>
        <w:jc w:val="both"/>
        <w:outlineLvl w:val="0"/>
        <w:rPr>
          <w:sz w:val="24"/>
          <w:szCs w:val="24"/>
          <w:lang w:val="bg-BG"/>
        </w:rPr>
      </w:pPr>
      <w:r w:rsidRPr="00D4178E">
        <w:rPr>
          <w:sz w:val="24"/>
          <w:szCs w:val="24"/>
          <w:lang w:val="bg-BG"/>
        </w:rPr>
        <w:t>2.2. Срокът за упражняване на строителния надзор е за целия период на строителство на обекта, като за начална дата се приема датата на подписване на Протокола за откриване на строителна площадка и определяне на строителната линия и ниво (Акт Образец №2 и 2а, съгласно Наредба № 3 от 31.07.2003 г. за съставяне на актове и протоколи по време на строителството) и приключва с Въвеждане на обекта в експлоатация - издадено Разрешение за ползване, при условия и по реда, определени в Наредба на министъра на регионалното развитие и благоустройството/Наредба №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A40750" w:rsidRPr="00D4178E" w:rsidRDefault="00A40750" w:rsidP="00D4178E">
      <w:pPr>
        <w:autoSpaceDE w:val="0"/>
        <w:autoSpaceDN w:val="0"/>
        <w:adjustRightInd w:val="0"/>
        <w:jc w:val="both"/>
        <w:rPr>
          <w:sz w:val="24"/>
          <w:szCs w:val="24"/>
          <w:lang w:val="bg-BG"/>
        </w:rPr>
      </w:pPr>
      <w:r w:rsidRPr="00D4178E">
        <w:rPr>
          <w:sz w:val="24"/>
          <w:szCs w:val="24"/>
          <w:lang w:val="bg-BG"/>
        </w:rPr>
        <w:t xml:space="preserve">      След приключване на строително - монтажните работи, в срок от 10 (десет) работни дни след подписване на протокол (Констативен акт обр. 15) за установяване годността за приемане на строежа, Изпълнителят трябва да изготви и предаде на Възложителя следните документи:</w:t>
      </w:r>
    </w:p>
    <w:p w:rsidR="00A40750" w:rsidRPr="00D4178E" w:rsidRDefault="00A40750" w:rsidP="00D4178E">
      <w:pPr>
        <w:autoSpaceDE w:val="0"/>
        <w:autoSpaceDN w:val="0"/>
        <w:adjustRightInd w:val="0"/>
        <w:jc w:val="both"/>
        <w:rPr>
          <w:sz w:val="24"/>
          <w:szCs w:val="24"/>
          <w:lang w:val="bg-BG"/>
        </w:rPr>
      </w:pPr>
    </w:p>
    <w:p w:rsidR="00A40750" w:rsidRPr="00D4178E" w:rsidRDefault="00A40750" w:rsidP="00D4178E">
      <w:pPr>
        <w:numPr>
          <w:ilvl w:val="0"/>
          <w:numId w:val="41"/>
        </w:numPr>
        <w:tabs>
          <w:tab w:val="left" w:pos="180"/>
        </w:tabs>
        <w:autoSpaceDE w:val="0"/>
        <w:autoSpaceDN w:val="0"/>
        <w:adjustRightInd w:val="0"/>
        <w:ind w:left="0" w:firstLine="0"/>
        <w:jc w:val="both"/>
        <w:rPr>
          <w:sz w:val="24"/>
          <w:szCs w:val="24"/>
          <w:lang w:val="bg-BG"/>
        </w:rPr>
      </w:pPr>
      <w:r w:rsidRPr="00D4178E">
        <w:rPr>
          <w:sz w:val="24"/>
          <w:szCs w:val="24"/>
          <w:lang w:val="bg-BG"/>
        </w:rPr>
        <w:t>Окончателен доклад за строежа, съгласно чл. 168, ал. 6 от ЗУТ за издаване на Разрешение за ползване на обекта - в 2 (два) оригинала на хартиен насител и в 1 (един) на електронен носител, съответстващ на хартиения .</w:t>
      </w:r>
    </w:p>
    <w:p w:rsidR="00A40750" w:rsidRPr="00D4178E" w:rsidRDefault="00A40750" w:rsidP="00D4178E">
      <w:pPr>
        <w:numPr>
          <w:ilvl w:val="0"/>
          <w:numId w:val="41"/>
        </w:numPr>
        <w:tabs>
          <w:tab w:val="left" w:pos="180"/>
        </w:tabs>
        <w:autoSpaceDE w:val="0"/>
        <w:autoSpaceDN w:val="0"/>
        <w:adjustRightInd w:val="0"/>
        <w:ind w:left="0" w:firstLine="0"/>
        <w:jc w:val="both"/>
        <w:rPr>
          <w:sz w:val="24"/>
          <w:szCs w:val="24"/>
          <w:lang w:val="bg-BG"/>
        </w:rPr>
      </w:pPr>
      <w:r w:rsidRPr="00D4178E">
        <w:rPr>
          <w:sz w:val="24"/>
          <w:szCs w:val="24"/>
          <w:lang w:val="bg-BG"/>
        </w:rPr>
        <w:t>Технически паспорт на строежа, съгласно Наредба № 5 от 2006 г. за техническите паспорти на строежите в 3 (три) оригинала на хартиен насител и в 1 (един) на електронен носител във формат „doc“/„</w:t>
      </w:r>
      <w:r w:rsidRPr="00D4178E">
        <w:rPr>
          <w:sz w:val="24"/>
          <w:szCs w:val="24"/>
        </w:rPr>
        <w:t>Microsoft</w:t>
      </w:r>
      <w:r w:rsidRPr="00D4178E">
        <w:rPr>
          <w:sz w:val="24"/>
          <w:szCs w:val="24"/>
          <w:lang w:val="ru-RU"/>
        </w:rPr>
        <w:t xml:space="preserve"> </w:t>
      </w:r>
      <w:r w:rsidRPr="00D4178E">
        <w:rPr>
          <w:sz w:val="24"/>
          <w:szCs w:val="24"/>
        </w:rPr>
        <w:t>Word</w:t>
      </w:r>
      <w:r w:rsidRPr="00D4178E">
        <w:rPr>
          <w:sz w:val="24"/>
          <w:szCs w:val="24"/>
          <w:lang w:val="bg-BG"/>
        </w:rPr>
        <w:t>“, съответстващ на хартиения. Електронното копие се представя на CD носител.</w:t>
      </w:r>
    </w:p>
    <w:p w:rsidR="00A40750" w:rsidRPr="00D4178E" w:rsidRDefault="00A40750" w:rsidP="00D4178E">
      <w:pPr>
        <w:tabs>
          <w:tab w:val="left" w:pos="945"/>
        </w:tabs>
        <w:rPr>
          <w:sz w:val="24"/>
          <w:szCs w:val="24"/>
          <w:lang w:val="bg-BG"/>
        </w:rPr>
      </w:pPr>
    </w:p>
    <w:p w:rsidR="00A40750" w:rsidRPr="00D4178E" w:rsidRDefault="00A40750" w:rsidP="00D4178E">
      <w:pPr>
        <w:tabs>
          <w:tab w:val="left" w:pos="180"/>
        </w:tabs>
        <w:rPr>
          <w:b/>
          <w:bCs/>
          <w:sz w:val="24"/>
          <w:szCs w:val="24"/>
          <w:lang w:val="bg-BG"/>
        </w:rPr>
      </w:pPr>
      <w:r w:rsidRPr="00D4178E">
        <w:rPr>
          <w:b/>
          <w:bCs/>
          <w:sz w:val="24"/>
          <w:szCs w:val="24"/>
          <w:lang w:val="bg-BG"/>
        </w:rPr>
        <w:t>3. Финансова рамка на обществената поръчка и начин на плащане:</w:t>
      </w:r>
    </w:p>
    <w:p w:rsidR="00A40750" w:rsidRPr="00D4178E" w:rsidRDefault="00A40750" w:rsidP="00D4178E">
      <w:pPr>
        <w:pStyle w:val="Default"/>
        <w:jc w:val="both"/>
        <w:rPr>
          <w:b/>
          <w:bCs/>
          <w:lang w:val="bg-BG"/>
        </w:rPr>
      </w:pPr>
      <w:r w:rsidRPr="00D4178E">
        <w:rPr>
          <w:lang w:val="bg-BG"/>
        </w:rPr>
        <w:t xml:space="preserve">Финансирането се осъществява със средства по </w:t>
      </w:r>
      <w:r w:rsidRPr="00D4178E">
        <w:rPr>
          <w:b/>
          <w:bCs/>
          <w:lang w:val="bg-BG"/>
        </w:rPr>
        <w:t xml:space="preserve">Оперативна програма „Региони в растеж“ 2014-2020", Приоритетна ос 1 „Устойчиво и интегрирано градско развитие“, процедура </w:t>
      </w:r>
      <w:r w:rsidRPr="00D4178E">
        <w:rPr>
          <w:b/>
          <w:bCs/>
        </w:rPr>
        <w:t>BG</w:t>
      </w:r>
      <w:r w:rsidRPr="00D4178E">
        <w:rPr>
          <w:b/>
          <w:bCs/>
          <w:lang w:val="bg-BG"/>
        </w:rPr>
        <w:t>16</w:t>
      </w:r>
      <w:r w:rsidRPr="00D4178E">
        <w:rPr>
          <w:b/>
          <w:bCs/>
        </w:rPr>
        <w:t>RFOP</w:t>
      </w:r>
      <w:r w:rsidRPr="00D4178E">
        <w:rPr>
          <w:b/>
          <w:bCs/>
          <w:lang w:val="bg-BG"/>
        </w:rPr>
        <w:t>001-1.001-039 „Изпълнение на интегрирани планове за градско възстановяване и развитие 2014-2020“, съфинансирана от Европейския съюз чрез Европейски фонд за регионално развитие.</w:t>
      </w:r>
    </w:p>
    <w:p w:rsidR="00A40750" w:rsidRPr="00D4178E" w:rsidRDefault="00A40750" w:rsidP="00D4178E">
      <w:pPr>
        <w:pStyle w:val="Default"/>
        <w:jc w:val="both"/>
        <w:rPr>
          <w:b/>
          <w:bCs/>
          <w:lang w:val="bg-BG"/>
        </w:rPr>
      </w:pPr>
    </w:p>
    <w:p w:rsidR="00A40750" w:rsidRPr="00D4178E" w:rsidRDefault="00A40750" w:rsidP="00D4178E">
      <w:pPr>
        <w:pStyle w:val="Default"/>
        <w:jc w:val="both"/>
        <w:rPr>
          <w:b/>
          <w:bCs/>
          <w:lang w:val="bg-BG"/>
        </w:rPr>
      </w:pPr>
      <w:r w:rsidRPr="00D4178E">
        <w:rPr>
          <w:b/>
          <w:bCs/>
          <w:lang w:val="bg-BG"/>
        </w:rPr>
        <w:t>Максималният финансов ресурс е в размер на 8 739,86 лв. (осем хиляди седемстотин тридесет и девет лева и осемдесет и шест стотинки) без включен ДДС.</w:t>
      </w:r>
    </w:p>
    <w:p w:rsidR="00A40750" w:rsidRPr="00D4178E" w:rsidRDefault="00A40750" w:rsidP="00D4178E">
      <w:pPr>
        <w:rPr>
          <w:b/>
          <w:bCs/>
          <w:sz w:val="24"/>
          <w:szCs w:val="24"/>
          <w:lang w:val="bg-BG"/>
        </w:rPr>
      </w:pPr>
    </w:p>
    <w:p w:rsidR="00A40750" w:rsidRPr="00D4178E" w:rsidRDefault="00A40750" w:rsidP="00D4178E">
      <w:pPr>
        <w:rPr>
          <w:sz w:val="24"/>
          <w:szCs w:val="24"/>
          <w:lang w:val="bg-BG"/>
        </w:rPr>
      </w:pPr>
      <w:bookmarkStart w:id="0" w:name="_Toc185482480"/>
      <w:r w:rsidRPr="00D4178E">
        <w:rPr>
          <w:b/>
          <w:bCs/>
          <w:sz w:val="24"/>
          <w:szCs w:val="24"/>
          <w:lang w:val="bg-BG"/>
        </w:rPr>
        <w:t xml:space="preserve">Схема на плащане: </w:t>
      </w:r>
      <w:bookmarkEnd w:id="0"/>
      <w:r w:rsidRPr="00D4178E">
        <w:rPr>
          <w:sz w:val="24"/>
          <w:szCs w:val="24"/>
          <w:lang w:val="bg-BG" w:eastAsia="bg-BG"/>
        </w:rPr>
        <w:t>Начинът на заплащане на изпълнената услуга е регламентиран в проекта на договор, Приложение към настоящите условия.</w:t>
      </w:r>
    </w:p>
    <w:p w:rsidR="00A40750" w:rsidRPr="00D4178E" w:rsidRDefault="00A40750" w:rsidP="00D4178E">
      <w:pPr>
        <w:rPr>
          <w:sz w:val="24"/>
          <w:szCs w:val="24"/>
          <w:lang w:val="bg-BG"/>
        </w:rPr>
      </w:pPr>
    </w:p>
    <w:p w:rsidR="00A40750" w:rsidRPr="00D4178E" w:rsidRDefault="00A40750" w:rsidP="00D4178E">
      <w:pPr>
        <w:rPr>
          <w:b/>
          <w:bCs/>
          <w:sz w:val="24"/>
          <w:szCs w:val="24"/>
          <w:lang w:val="bg-BG"/>
        </w:rPr>
      </w:pPr>
      <w:r w:rsidRPr="00D4178E">
        <w:rPr>
          <w:b/>
          <w:bCs/>
          <w:sz w:val="24"/>
          <w:szCs w:val="24"/>
          <w:lang w:val="bg-BG"/>
        </w:rPr>
        <w:t>4. Изисквания за участие в обществената поръчка:</w:t>
      </w:r>
    </w:p>
    <w:p w:rsidR="00A40750" w:rsidRPr="00D4178E" w:rsidRDefault="00A40750" w:rsidP="00D4178E">
      <w:pPr>
        <w:ind w:firstLine="284"/>
        <w:jc w:val="both"/>
        <w:rPr>
          <w:sz w:val="24"/>
          <w:szCs w:val="24"/>
          <w:u w:val="single"/>
          <w:lang w:val="bg-BG"/>
        </w:rPr>
      </w:pPr>
      <w:r w:rsidRPr="00D4178E">
        <w:rPr>
          <w:sz w:val="24"/>
          <w:szCs w:val="24"/>
          <w:u w:val="single"/>
          <w:lang w:val="bg-BG"/>
        </w:rPr>
        <w:t>ОБЩИ ИЗИСКВАНИЯ</w:t>
      </w:r>
    </w:p>
    <w:p w:rsidR="00A40750" w:rsidRPr="00D4178E" w:rsidRDefault="00A40750" w:rsidP="00D4178E">
      <w:pPr>
        <w:ind w:firstLine="284"/>
        <w:jc w:val="both"/>
        <w:rPr>
          <w:sz w:val="24"/>
          <w:szCs w:val="24"/>
          <w:lang w:val="bg-BG"/>
        </w:rPr>
      </w:pPr>
      <w:r w:rsidRPr="00D4178E">
        <w:rPr>
          <w:sz w:val="24"/>
          <w:szCs w:val="24"/>
          <w:lang w:val="bg-BG"/>
        </w:rPr>
        <w:t>В настоящата поръчка за възлагане могат да участват всички български или чуждестранни физически или юридически лица, или техни обединения, както и всяко друго образувание, което има право да изпълнява обекта на поръчката, съгласно законодателството на държавата, в която то е установено.</w:t>
      </w:r>
    </w:p>
    <w:p w:rsidR="00A40750" w:rsidRPr="00D4178E" w:rsidRDefault="00A40750" w:rsidP="00D4178E">
      <w:pPr>
        <w:ind w:firstLine="284"/>
        <w:jc w:val="both"/>
        <w:rPr>
          <w:sz w:val="24"/>
          <w:szCs w:val="24"/>
          <w:lang w:val="bg-BG"/>
        </w:rPr>
      </w:pPr>
      <w:r w:rsidRPr="00D4178E">
        <w:rPr>
          <w:sz w:val="24"/>
          <w:szCs w:val="24"/>
          <w:lang w:val="bg-BG"/>
        </w:rPr>
        <w:t>1. Възложителят не изисква обединенията да имат определена правна форма, за да участват при възлагането на поръчката.</w:t>
      </w:r>
    </w:p>
    <w:p w:rsidR="00A40750" w:rsidRPr="00D4178E" w:rsidRDefault="00A40750" w:rsidP="00D4178E">
      <w:pPr>
        <w:tabs>
          <w:tab w:val="left" w:pos="9540"/>
          <w:tab w:val="left" w:pos="9720"/>
        </w:tabs>
        <w:ind w:firstLine="284"/>
        <w:jc w:val="both"/>
        <w:rPr>
          <w:sz w:val="24"/>
          <w:szCs w:val="24"/>
          <w:lang w:val="bg-BG"/>
        </w:rPr>
      </w:pPr>
      <w:r w:rsidRPr="00D4178E">
        <w:rPr>
          <w:sz w:val="24"/>
          <w:szCs w:val="24"/>
          <w:lang w:val="bg-BG"/>
        </w:rPr>
        <w:t xml:space="preserve">Възложителят, </w:t>
      </w:r>
      <w:r w:rsidRPr="00D4178E">
        <w:rPr>
          <w:sz w:val="24"/>
          <w:szCs w:val="24"/>
          <w:u w:val="single"/>
          <w:lang w:val="bg-BG"/>
        </w:rPr>
        <w:t>не поставя и няма изискване за създаване на юридическо лице</w:t>
      </w:r>
      <w:r w:rsidRPr="00D4178E">
        <w:rPr>
          <w:sz w:val="24"/>
          <w:szCs w:val="24"/>
          <w:lang w:val="bg-BG"/>
        </w:rPr>
        <w:t>, в случай, че избраният за изпълнител участник е обединение от физически и/или юридически лица.</w:t>
      </w:r>
    </w:p>
    <w:p w:rsidR="00A40750" w:rsidRPr="00D4178E" w:rsidRDefault="00A40750" w:rsidP="00D4178E">
      <w:pPr>
        <w:ind w:firstLine="284"/>
        <w:jc w:val="both"/>
        <w:rPr>
          <w:sz w:val="24"/>
          <w:szCs w:val="24"/>
          <w:lang w:val="bg-BG"/>
        </w:rPr>
      </w:pPr>
      <w:r w:rsidRPr="00D4178E">
        <w:rPr>
          <w:sz w:val="24"/>
          <w:szCs w:val="24"/>
          <w:lang w:val="bg-BG"/>
        </w:rPr>
        <w:t>2. Не се допуска до участие участник, който не отговаря на законовите изисквания или на някое от условията на възложителя в тази документация. Възложителят не приема за участие и връща незабавно оферта, която е:</w:t>
      </w:r>
    </w:p>
    <w:p w:rsidR="00A40750" w:rsidRPr="00D4178E" w:rsidRDefault="00A40750" w:rsidP="00D4178E">
      <w:pPr>
        <w:ind w:firstLine="284"/>
        <w:jc w:val="both"/>
        <w:rPr>
          <w:sz w:val="24"/>
          <w:szCs w:val="24"/>
          <w:lang w:val="bg-BG"/>
        </w:rPr>
      </w:pPr>
      <w:r w:rsidRPr="00D4178E">
        <w:rPr>
          <w:sz w:val="24"/>
          <w:szCs w:val="24"/>
          <w:lang w:val="bg-BG"/>
        </w:rPr>
        <w:t>-представена в незапечатана или прозрачна опаковка;</w:t>
      </w:r>
    </w:p>
    <w:p w:rsidR="00A40750" w:rsidRPr="00D4178E" w:rsidRDefault="00A40750" w:rsidP="00D4178E">
      <w:pPr>
        <w:ind w:firstLine="284"/>
        <w:jc w:val="both"/>
        <w:rPr>
          <w:sz w:val="24"/>
          <w:szCs w:val="24"/>
          <w:lang w:val="bg-BG"/>
        </w:rPr>
      </w:pPr>
      <w:r w:rsidRPr="00D4178E">
        <w:rPr>
          <w:sz w:val="24"/>
          <w:szCs w:val="24"/>
          <w:lang w:val="bg-BG"/>
        </w:rPr>
        <w:t>-представена в опаковка с нарушена цялост;</w:t>
      </w:r>
    </w:p>
    <w:p w:rsidR="00A40750" w:rsidRPr="00D4178E" w:rsidRDefault="00A40750" w:rsidP="00D4178E">
      <w:pPr>
        <w:ind w:firstLine="284"/>
        <w:jc w:val="both"/>
        <w:rPr>
          <w:sz w:val="24"/>
          <w:szCs w:val="24"/>
          <w:lang w:val="bg-BG"/>
        </w:rPr>
      </w:pPr>
      <w:r w:rsidRPr="00D4178E">
        <w:rPr>
          <w:sz w:val="24"/>
          <w:szCs w:val="24"/>
          <w:lang w:val="bg-BG"/>
        </w:rPr>
        <w:t>-представена след изтичане на крайния срок за получаване.</w:t>
      </w:r>
    </w:p>
    <w:p w:rsidR="00A40750" w:rsidRPr="00D4178E" w:rsidRDefault="00A40750" w:rsidP="00D4178E">
      <w:pPr>
        <w:ind w:firstLine="284"/>
        <w:jc w:val="both"/>
        <w:rPr>
          <w:sz w:val="24"/>
          <w:szCs w:val="24"/>
          <w:lang w:val="bg-BG"/>
        </w:rPr>
      </w:pPr>
      <w:r w:rsidRPr="00D4178E">
        <w:rPr>
          <w:sz w:val="24"/>
          <w:szCs w:val="24"/>
          <w:lang w:val="bg-BG"/>
        </w:rPr>
        <w:t>3. Възложителят отстранява от участие за възлагане на обществената поръчка участник, когато:</w:t>
      </w:r>
    </w:p>
    <w:p w:rsidR="00A40750" w:rsidRPr="00D4178E" w:rsidRDefault="00A40750" w:rsidP="00D4178E">
      <w:pPr>
        <w:ind w:firstLine="284"/>
        <w:jc w:val="both"/>
        <w:rPr>
          <w:sz w:val="24"/>
          <w:szCs w:val="24"/>
          <w:lang w:val="bg-BG"/>
        </w:rPr>
      </w:pPr>
      <w:r w:rsidRPr="00D4178E">
        <w:rPr>
          <w:sz w:val="24"/>
          <w:szCs w:val="24"/>
          <w:lang w:val="bg-BG"/>
        </w:rPr>
        <w:t>3.1. е осъден с влязла в сила присъда за престъпление по чл. 108а, чл. 159а - 159г, чл. 172, чл. 192а, чл. 194 - 217, чл. 219 - 252, чл. 253 - 260, чл. 301 -307, чл. 321, 321а и чл. 352 - 353е от Наказателния кодекс;</w:t>
      </w:r>
    </w:p>
    <w:p w:rsidR="00A40750" w:rsidRPr="00D4178E" w:rsidRDefault="00A40750" w:rsidP="00D4178E">
      <w:pPr>
        <w:ind w:firstLine="284"/>
        <w:jc w:val="both"/>
        <w:rPr>
          <w:sz w:val="24"/>
          <w:szCs w:val="24"/>
          <w:lang w:val="bg-BG"/>
        </w:rPr>
      </w:pPr>
      <w:r w:rsidRPr="00D4178E">
        <w:rPr>
          <w:sz w:val="24"/>
          <w:szCs w:val="24"/>
          <w:lang w:val="bg-BG"/>
        </w:rPr>
        <w:t>3.2. е осъден с влязла в сила присъдаза престъпление, аналогично на тези по т. 3.1, в друга държава членка или трета страна;</w:t>
      </w:r>
    </w:p>
    <w:p w:rsidR="00A40750" w:rsidRPr="00D4178E" w:rsidRDefault="00A40750" w:rsidP="00D4178E">
      <w:pPr>
        <w:ind w:firstLine="284"/>
        <w:jc w:val="both"/>
        <w:rPr>
          <w:sz w:val="24"/>
          <w:szCs w:val="24"/>
          <w:lang w:val="bg-BG"/>
        </w:rPr>
      </w:pPr>
      <w:r w:rsidRPr="00D4178E">
        <w:rPr>
          <w:sz w:val="24"/>
          <w:szCs w:val="24"/>
          <w:lang w:val="bg-BG"/>
        </w:rPr>
        <w:t>3.3.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установени с акт на компетентен орган, съгласно законодателството на държавата, в която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A40750" w:rsidRPr="00D4178E" w:rsidRDefault="00A40750" w:rsidP="00D4178E">
      <w:pPr>
        <w:ind w:firstLine="284"/>
        <w:jc w:val="both"/>
        <w:rPr>
          <w:sz w:val="24"/>
          <w:szCs w:val="24"/>
          <w:lang w:val="bg-BG"/>
        </w:rPr>
      </w:pPr>
      <w:r w:rsidRPr="00D4178E">
        <w:rPr>
          <w:sz w:val="24"/>
          <w:szCs w:val="24"/>
          <w:lang w:val="bg-BG"/>
        </w:rPr>
        <w:t xml:space="preserve">3.4. е налице неравнопоставеност в случаите по чл. 44, ал. 5 ЗОП; </w:t>
      </w:r>
    </w:p>
    <w:p w:rsidR="00A40750" w:rsidRPr="00D4178E" w:rsidRDefault="00A40750" w:rsidP="00D4178E">
      <w:pPr>
        <w:ind w:firstLine="284"/>
        <w:jc w:val="both"/>
        <w:rPr>
          <w:sz w:val="24"/>
          <w:szCs w:val="24"/>
          <w:lang w:val="bg-BG"/>
        </w:rPr>
      </w:pPr>
      <w:r w:rsidRPr="00D4178E">
        <w:rPr>
          <w:sz w:val="24"/>
          <w:szCs w:val="24"/>
          <w:lang w:val="bg-BG"/>
        </w:rPr>
        <w:t>3.5. е установено, че:</w:t>
      </w:r>
    </w:p>
    <w:p w:rsidR="00A40750" w:rsidRPr="00D4178E" w:rsidRDefault="00A40750" w:rsidP="00D4178E">
      <w:pPr>
        <w:ind w:firstLine="284"/>
        <w:jc w:val="both"/>
        <w:rPr>
          <w:sz w:val="24"/>
          <w:szCs w:val="24"/>
          <w:lang w:val="bg-BG"/>
        </w:rPr>
      </w:pPr>
      <w:r w:rsidRPr="00D4178E">
        <w:rPr>
          <w:sz w:val="24"/>
          <w:szCs w:val="24"/>
          <w:lang w:val="bg-BG"/>
        </w:rPr>
        <w:t>а)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A40750" w:rsidRPr="00D4178E" w:rsidRDefault="00A40750" w:rsidP="00D4178E">
      <w:pPr>
        <w:ind w:firstLine="284"/>
        <w:jc w:val="both"/>
        <w:rPr>
          <w:sz w:val="24"/>
          <w:szCs w:val="24"/>
          <w:lang w:val="bg-BG"/>
        </w:rPr>
      </w:pPr>
      <w:r w:rsidRPr="00D4178E">
        <w:rPr>
          <w:sz w:val="24"/>
          <w:szCs w:val="24"/>
          <w:lang w:val="bg-BG"/>
        </w:rPr>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A40750" w:rsidRPr="00D4178E" w:rsidRDefault="00A40750" w:rsidP="00D4178E">
      <w:pPr>
        <w:ind w:firstLine="284"/>
        <w:jc w:val="both"/>
        <w:rPr>
          <w:sz w:val="24"/>
          <w:szCs w:val="24"/>
          <w:lang w:val="bg-BG"/>
        </w:rPr>
      </w:pPr>
      <w:r w:rsidRPr="00D4178E">
        <w:rPr>
          <w:sz w:val="24"/>
          <w:szCs w:val="24"/>
          <w:lang w:val="bg-BG"/>
        </w:rPr>
        <w:t>3.6.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участникът е установен.</w:t>
      </w:r>
    </w:p>
    <w:p w:rsidR="00A40750" w:rsidRPr="00D4178E" w:rsidRDefault="00A40750" w:rsidP="00D4178E">
      <w:pPr>
        <w:ind w:firstLine="284"/>
        <w:jc w:val="both"/>
        <w:rPr>
          <w:sz w:val="24"/>
          <w:szCs w:val="24"/>
          <w:lang w:val="bg-BG"/>
        </w:rPr>
      </w:pPr>
      <w:r w:rsidRPr="00D4178E">
        <w:rPr>
          <w:sz w:val="24"/>
          <w:szCs w:val="24"/>
          <w:lang w:val="bg-BG"/>
        </w:rPr>
        <w:t>3.7. e налице конфликт на интереси, който не може да бъде отстранен.</w:t>
      </w:r>
    </w:p>
    <w:p w:rsidR="00A40750" w:rsidRPr="00D4178E" w:rsidRDefault="00A40750" w:rsidP="00D4178E">
      <w:pPr>
        <w:ind w:firstLine="284"/>
        <w:jc w:val="both"/>
        <w:rPr>
          <w:sz w:val="24"/>
          <w:szCs w:val="24"/>
          <w:lang w:val="bg-BG"/>
        </w:rPr>
      </w:pPr>
      <w:r w:rsidRPr="00D4178E">
        <w:rPr>
          <w:sz w:val="24"/>
          <w:szCs w:val="24"/>
          <w:lang w:val="bg-BG"/>
        </w:rPr>
        <w:t xml:space="preserve"> "Конфликт на интереси" по смисъла на §2, т. 21 от Допълнителните разпоредби на Закона за обществените поръчки: е налице, когато възложителят, негови служители или наети от него лица извън неговата структура, които участват в подготовката или възлагането на обществената поръчка или могат да повлияят на резултата от нея, имат интерес, който може да води до облага по смисъла на чл. 54 от Закона за противодействие на корупцията и за отнемане на незаконно придобитото имущество и за който би могло да се приеме, че влияе на тяхната безпристрастност и независимост във връзка с възлагането на обществената поръчка.</w:t>
      </w:r>
    </w:p>
    <w:p w:rsidR="00A40750" w:rsidRPr="00D4178E" w:rsidRDefault="00A40750" w:rsidP="00D4178E">
      <w:pPr>
        <w:ind w:firstLine="284"/>
        <w:jc w:val="both"/>
        <w:rPr>
          <w:sz w:val="24"/>
          <w:szCs w:val="24"/>
          <w:lang w:val="bg-BG"/>
        </w:rPr>
      </w:pPr>
      <w:r w:rsidRPr="00D4178E">
        <w:rPr>
          <w:sz w:val="24"/>
          <w:szCs w:val="24"/>
          <w:lang w:val="bg-BG"/>
        </w:rPr>
        <w:t>3.8. е дружество регистрирано в юрисдикция с преференциален данъчен режим или е свързано с лица, регистрирани в юрисдикции с преференциален данъчен режим, освен ако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p>
    <w:p w:rsidR="00A40750" w:rsidRPr="00D4178E" w:rsidRDefault="00A40750" w:rsidP="00D4178E">
      <w:pPr>
        <w:ind w:firstLine="284"/>
        <w:jc w:val="both"/>
        <w:rPr>
          <w:sz w:val="24"/>
          <w:szCs w:val="24"/>
          <w:lang w:val="bg-BG"/>
        </w:rPr>
      </w:pPr>
      <w:r w:rsidRPr="00D4178E">
        <w:rPr>
          <w:sz w:val="24"/>
          <w:szCs w:val="24"/>
          <w:lang w:val="bg-BG"/>
        </w:rPr>
        <w:t>От участие за възлагане на обществената поръчка се отстранява участник, когато възложителят установи наличие на описаните в настоящия раздел обстоятелства, възникнали преди или по време на провеждане на обществената поръчка. Изискванията се прилагат и когато участник е обединение от физически и/или юридически лица и за член на обединението е налице някое от основанията за отстраняване.</w:t>
      </w:r>
    </w:p>
    <w:p w:rsidR="00A40750" w:rsidRPr="00D4178E" w:rsidRDefault="00A40750" w:rsidP="00D4178E">
      <w:pPr>
        <w:ind w:firstLine="284"/>
        <w:jc w:val="both"/>
        <w:rPr>
          <w:sz w:val="24"/>
          <w:szCs w:val="24"/>
          <w:lang w:val="bg-BG"/>
        </w:rPr>
      </w:pPr>
      <w:r w:rsidRPr="00D4178E">
        <w:rPr>
          <w:sz w:val="24"/>
          <w:szCs w:val="24"/>
          <w:lang w:val="bg-BG"/>
        </w:rPr>
        <w:t>Възложителят може да не отстрани участник, за когото са налице посочените основания по т. 3.1. – 3.8, ако участникът представи предвидените в чл. 56, ал. 1 от ЗОП доказателства за предприети мерки за доказване на надеждност и същите са достатъчни, за да се гарантира неговата надежност.</w:t>
      </w:r>
    </w:p>
    <w:p w:rsidR="00A40750" w:rsidRPr="00D4178E" w:rsidRDefault="00A40750" w:rsidP="00D4178E">
      <w:pPr>
        <w:ind w:firstLine="284"/>
        <w:jc w:val="both"/>
        <w:rPr>
          <w:sz w:val="24"/>
          <w:szCs w:val="24"/>
          <w:lang w:val="bg-BG"/>
        </w:rPr>
      </w:pPr>
      <w:r w:rsidRPr="00D4178E">
        <w:rPr>
          <w:sz w:val="24"/>
          <w:szCs w:val="24"/>
          <w:lang w:val="bg-BG"/>
        </w:rPr>
        <w:t xml:space="preserve">4. При подаване на оферта за участие, участникът декларира липсата на обстоятелствата по чл. 54, ал. 1, т.1-5 и 7 от ЗОП. </w:t>
      </w:r>
      <w:r w:rsidRPr="00D4178E">
        <w:rPr>
          <w:color w:val="000000"/>
          <w:sz w:val="24"/>
          <w:szCs w:val="24"/>
          <w:lang w:val="bg-BG"/>
        </w:rPr>
        <w:t xml:space="preserve">Декларацията за липсата на обстоятелствата </w:t>
      </w:r>
      <w:r w:rsidRPr="00D4178E">
        <w:rPr>
          <w:sz w:val="24"/>
          <w:szCs w:val="24"/>
          <w:lang w:val="bg-BG"/>
        </w:rPr>
        <w:t xml:space="preserve">по </w:t>
      </w:r>
      <w:r w:rsidRPr="00D4178E">
        <w:rPr>
          <w:rStyle w:val="newdocreference1"/>
          <w:sz w:val="24"/>
          <w:szCs w:val="24"/>
          <w:lang w:val="bg-BG"/>
        </w:rPr>
        <w:t>чл. 54, ал. 1, т. 1, 2 и 7 от ЗОП</w:t>
      </w:r>
      <w:r w:rsidRPr="00D4178E">
        <w:rPr>
          <w:sz w:val="24"/>
          <w:szCs w:val="24"/>
          <w:lang w:val="bg-BG"/>
        </w:rPr>
        <w:t xml:space="preserve"> се подписва от лицата, които представляват участника. Когато участникът се представлява от повече от едно лице, декларацията за обстоятелствата по </w:t>
      </w:r>
      <w:r w:rsidRPr="00D4178E">
        <w:rPr>
          <w:rStyle w:val="newdocreference1"/>
          <w:sz w:val="24"/>
          <w:szCs w:val="24"/>
          <w:lang w:val="bg-BG"/>
        </w:rPr>
        <w:t>чл. 54, ал. 1, т. 3 - 5 от ЗОП</w:t>
      </w:r>
      <w:r w:rsidRPr="00D4178E">
        <w:rPr>
          <w:sz w:val="24"/>
          <w:szCs w:val="24"/>
          <w:lang w:val="bg-BG"/>
        </w:rPr>
        <w:t xml:space="preserve"> се подписва от лицето, което може самостоятелно да го представлява.</w:t>
      </w:r>
    </w:p>
    <w:p w:rsidR="00A40750" w:rsidRDefault="00A40750" w:rsidP="00D4178E">
      <w:pPr>
        <w:ind w:firstLine="284"/>
        <w:jc w:val="both"/>
        <w:rPr>
          <w:sz w:val="24"/>
          <w:szCs w:val="24"/>
          <w:u w:val="single"/>
          <w:lang w:val="bg-BG"/>
        </w:rPr>
      </w:pPr>
    </w:p>
    <w:p w:rsidR="00A40750" w:rsidRPr="00D4178E" w:rsidRDefault="00A40750" w:rsidP="00D4178E">
      <w:pPr>
        <w:ind w:firstLine="284"/>
        <w:jc w:val="both"/>
        <w:rPr>
          <w:sz w:val="24"/>
          <w:szCs w:val="24"/>
          <w:u w:val="single"/>
          <w:lang w:val="bg-BG"/>
        </w:rPr>
      </w:pPr>
      <w:r w:rsidRPr="00D4178E">
        <w:rPr>
          <w:sz w:val="24"/>
          <w:szCs w:val="24"/>
          <w:u w:val="single"/>
          <w:lang w:val="bg-BG"/>
        </w:rPr>
        <w:t>ИЗПОЛЗВАНЕ КАПАЦИТЕТА НА ТРЕТИ ЛИЦА</w:t>
      </w:r>
    </w:p>
    <w:p w:rsidR="00A40750" w:rsidRPr="00D4178E" w:rsidRDefault="00A40750" w:rsidP="00D4178E">
      <w:pPr>
        <w:ind w:firstLine="284"/>
        <w:jc w:val="both"/>
        <w:rPr>
          <w:sz w:val="24"/>
          <w:szCs w:val="24"/>
          <w:lang w:val="bg-BG"/>
        </w:rPr>
      </w:pPr>
      <w:r w:rsidRPr="00D4178E">
        <w:rPr>
          <w:sz w:val="24"/>
          <w:szCs w:val="24"/>
          <w:lang w:val="bg-BG"/>
        </w:rPr>
        <w:t>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p>
    <w:p w:rsidR="00A40750" w:rsidRPr="00D4178E" w:rsidRDefault="00A40750" w:rsidP="00D4178E">
      <w:pPr>
        <w:ind w:firstLine="284"/>
        <w:jc w:val="both"/>
        <w:rPr>
          <w:sz w:val="24"/>
          <w:szCs w:val="24"/>
          <w:lang w:val="bg-BG"/>
        </w:rPr>
      </w:pPr>
      <w:r w:rsidRPr="00D4178E">
        <w:rPr>
          <w:sz w:val="24"/>
          <w:szCs w:val="24"/>
          <w:lang w:val="bg-BG"/>
        </w:rPr>
        <w:t>По отношение на критериите, свързани с професионална компетентност, участниците могат да се позоват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w:t>
      </w:r>
    </w:p>
    <w:p w:rsidR="00A40750" w:rsidRPr="00D4178E" w:rsidRDefault="00A40750" w:rsidP="00D4178E">
      <w:pPr>
        <w:ind w:firstLine="284"/>
        <w:jc w:val="both"/>
        <w:rPr>
          <w:sz w:val="24"/>
          <w:szCs w:val="24"/>
          <w:lang w:val="bg-BG"/>
        </w:rPr>
      </w:pPr>
      <w:r w:rsidRPr="00D4178E">
        <w:rPr>
          <w:sz w:val="24"/>
          <w:szCs w:val="24"/>
          <w:lang w:val="bg-BG"/>
        </w:rPr>
        <w:t>В случай че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A40750" w:rsidRPr="00D4178E" w:rsidRDefault="00A40750" w:rsidP="00D4178E">
      <w:pPr>
        <w:ind w:firstLine="284"/>
        <w:jc w:val="both"/>
        <w:rPr>
          <w:sz w:val="24"/>
          <w:szCs w:val="24"/>
          <w:lang w:val="bg-BG"/>
        </w:rPr>
      </w:pPr>
      <w:r w:rsidRPr="00D4178E">
        <w:rPr>
          <w:sz w:val="24"/>
          <w:szCs w:val="24"/>
          <w:lang w:val="bg-BG"/>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обществената поръчка.</w:t>
      </w:r>
    </w:p>
    <w:p w:rsidR="00A40750" w:rsidRPr="00D4178E" w:rsidRDefault="00A40750" w:rsidP="00D4178E">
      <w:pPr>
        <w:ind w:firstLine="284"/>
        <w:jc w:val="both"/>
        <w:rPr>
          <w:sz w:val="24"/>
          <w:szCs w:val="24"/>
          <w:u w:val="single"/>
          <w:lang w:val="bg-BG"/>
        </w:rPr>
      </w:pPr>
      <w:r w:rsidRPr="00D4178E">
        <w:rPr>
          <w:sz w:val="24"/>
          <w:szCs w:val="24"/>
          <w:u w:val="single"/>
          <w:lang w:val="bg-BG"/>
        </w:rPr>
        <w:t>Когато участникът се позовава на капацитета на трети лица, прилага Декларация  - Образец № 6 към настоящите условия.</w:t>
      </w:r>
    </w:p>
    <w:p w:rsidR="00A40750" w:rsidRDefault="00A40750" w:rsidP="00D4178E">
      <w:pPr>
        <w:ind w:firstLine="284"/>
        <w:jc w:val="both"/>
        <w:rPr>
          <w:sz w:val="24"/>
          <w:szCs w:val="24"/>
          <w:u w:val="single"/>
          <w:lang w:val="bg-BG"/>
        </w:rPr>
      </w:pPr>
    </w:p>
    <w:p w:rsidR="00A40750" w:rsidRPr="00D4178E" w:rsidRDefault="00A40750" w:rsidP="00D4178E">
      <w:pPr>
        <w:ind w:firstLine="284"/>
        <w:jc w:val="both"/>
        <w:rPr>
          <w:sz w:val="24"/>
          <w:szCs w:val="24"/>
          <w:u w:val="single"/>
          <w:lang w:val="bg-BG"/>
        </w:rPr>
      </w:pPr>
      <w:r w:rsidRPr="00D4178E">
        <w:rPr>
          <w:sz w:val="24"/>
          <w:szCs w:val="24"/>
          <w:u w:val="single"/>
          <w:lang w:val="bg-BG"/>
        </w:rPr>
        <w:t>ИЗПОЛЗВАНЕ НА ПОДИЗПЪЛНИТЕЛИ</w:t>
      </w:r>
    </w:p>
    <w:p w:rsidR="00A40750" w:rsidRPr="00D4178E" w:rsidRDefault="00A40750" w:rsidP="00D4178E">
      <w:pPr>
        <w:ind w:firstLine="284"/>
        <w:jc w:val="both"/>
        <w:rPr>
          <w:sz w:val="24"/>
          <w:szCs w:val="24"/>
          <w:lang w:val="bg-BG"/>
        </w:rPr>
      </w:pPr>
      <w:r w:rsidRPr="00D4178E">
        <w:rPr>
          <w:sz w:val="24"/>
          <w:szCs w:val="24"/>
          <w:lang w:val="bg-BG"/>
        </w:rPr>
        <w:t>Когато участникът предвижда участието на подизпълнители при изпълнение на поръчката, той следва да посочи в офертата си, подизпълнителите и дела от поръчката, който ще им възложи. В този случай те трябва да представят доказателство за поетите от подизпълнителите задължения.</w:t>
      </w:r>
    </w:p>
    <w:p w:rsidR="00A40750" w:rsidRPr="00D4178E" w:rsidRDefault="00A40750" w:rsidP="00D4178E">
      <w:pPr>
        <w:ind w:firstLine="284"/>
        <w:jc w:val="both"/>
        <w:rPr>
          <w:sz w:val="24"/>
          <w:szCs w:val="24"/>
          <w:lang w:val="bg-BG"/>
        </w:rPr>
      </w:pPr>
      <w:r w:rsidRPr="00D4178E">
        <w:rPr>
          <w:sz w:val="24"/>
          <w:szCs w:val="24"/>
          <w:lang w:val="bg-BG"/>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в обществената поръчка.</w:t>
      </w:r>
    </w:p>
    <w:p w:rsidR="00A40750" w:rsidRPr="00D4178E" w:rsidRDefault="00A40750" w:rsidP="00D4178E">
      <w:pPr>
        <w:ind w:firstLine="284"/>
        <w:jc w:val="both"/>
        <w:rPr>
          <w:sz w:val="24"/>
          <w:szCs w:val="24"/>
          <w:u w:val="single"/>
          <w:lang w:val="bg-BG"/>
        </w:rPr>
      </w:pPr>
      <w:r w:rsidRPr="00D4178E">
        <w:rPr>
          <w:sz w:val="24"/>
          <w:szCs w:val="24"/>
          <w:u w:val="single"/>
          <w:lang w:val="bg-BG"/>
        </w:rPr>
        <w:t xml:space="preserve">Участниците посочват в Декларация  - Образец № 7 към настоящите условия подизпълнителите и дела от поръчката, който ще им възложат, ако възнамеряват да използват такива. </w:t>
      </w:r>
    </w:p>
    <w:p w:rsidR="00A40750" w:rsidRPr="00D4178E" w:rsidRDefault="00A40750" w:rsidP="00D4178E">
      <w:pPr>
        <w:ind w:firstLine="284"/>
        <w:jc w:val="both"/>
        <w:rPr>
          <w:sz w:val="24"/>
          <w:szCs w:val="24"/>
          <w:lang w:val="bg-BG"/>
        </w:rPr>
      </w:pPr>
      <w:r w:rsidRPr="00D4178E">
        <w:rPr>
          <w:sz w:val="24"/>
          <w:szCs w:val="24"/>
          <w:lang w:val="bg-BG"/>
        </w:rPr>
        <w:t>Възложителят има право да изиска промяна на подизпълнител, който не отговаря на условията, свързани с критериите за подбор и основанията за отстраняване. 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w:t>
      </w:r>
    </w:p>
    <w:p w:rsidR="00A40750" w:rsidRPr="00D4178E" w:rsidRDefault="00A40750" w:rsidP="00D4178E">
      <w:pPr>
        <w:ind w:firstLine="284"/>
        <w:jc w:val="both"/>
        <w:rPr>
          <w:sz w:val="24"/>
          <w:szCs w:val="24"/>
          <w:lang w:val="bg-BG"/>
        </w:rPr>
      </w:pPr>
      <w:r w:rsidRPr="00D4178E">
        <w:rPr>
          <w:sz w:val="24"/>
          <w:szCs w:val="24"/>
          <w:lang w:val="bg-BG"/>
        </w:rPr>
        <w:t>- за новия подизпълнител не са налице основанията за отстраняване в процедурата;</w:t>
      </w:r>
    </w:p>
    <w:p w:rsidR="00A40750" w:rsidRPr="00D4178E" w:rsidRDefault="00A40750" w:rsidP="00D4178E">
      <w:pPr>
        <w:ind w:firstLine="284"/>
        <w:jc w:val="both"/>
        <w:rPr>
          <w:sz w:val="24"/>
          <w:szCs w:val="24"/>
          <w:lang w:val="bg-BG"/>
        </w:rPr>
      </w:pPr>
      <w:r w:rsidRPr="00D4178E">
        <w:rPr>
          <w:sz w:val="24"/>
          <w:szCs w:val="24"/>
          <w:lang w:val="bg-BG"/>
        </w:rPr>
        <w:t>-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A40750" w:rsidRPr="00D4178E" w:rsidRDefault="00A40750" w:rsidP="00D4178E">
      <w:pPr>
        <w:ind w:firstLine="284"/>
        <w:jc w:val="both"/>
        <w:rPr>
          <w:sz w:val="24"/>
          <w:szCs w:val="24"/>
          <w:lang w:val="bg-BG"/>
        </w:rPr>
      </w:pPr>
      <w:r w:rsidRPr="00D4178E">
        <w:rPr>
          <w:sz w:val="24"/>
          <w:szCs w:val="24"/>
          <w:lang w:val="bg-BG"/>
        </w:rPr>
        <w:t>При замяна или включване на подизпълнител, изпълнителят представя на възложителя всички документи, които доказват изпълнението на посочените от настоящия раздел условия.</w:t>
      </w:r>
    </w:p>
    <w:p w:rsidR="00A40750" w:rsidRPr="00D4178E" w:rsidRDefault="00A40750" w:rsidP="00D4178E">
      <w:pPr>
        <w:ind w:firstLine="284"/>
        <w:jc w:val="both"/>
        <w:rPr>
          <w:sz w:val="24"/>
          <w:szCs w:val="24"/>
          <w:lang w:val="bg-BG"/>
        </w:rPr>
      </w:pPr>
      <w:r w:rsidRPr="00D4178E">
        <w:rPr>
          <w:sz w:val="24"/>
          <w:szCs w:val="24"/>
          <w:lang w:val="bg-BG"/>
        </w:rPr>
        <w:t>Независимо от възможността за използване на подизпълнители отговорността за изпълнение на договора за обществена поръчка е на изпълнителя.</w:t>
      </w:r>
    </w:p>
    <w:p w:rsidR="00A40750" w:rsidRPr="00D4178E" w:rsidRDefault="00A40750" w:rsidP="00D4178E">
      <w:pPr>
        <w:ind w:firstLine="284"/>
        <w:jc w:val="both"/>
        <w:rPr>
          <w:sz w:val="24"/>
          <w:szCs w:val="24"/>
          <w:u w:val="single"/>
          <w:lang w:val="bg-BG"/>
        </w:rPr>
      </w:pPr>
      <w:r w:rsidRPr="00D4178E">
        <w:rPr>
          <w:sz w:val="24"/>
          <w:szCs w:val="24"/>
          <w:u w:val="single"/>
          <w:lang w:val="bg-BG"/>
        </w:rPr>
        <w:t>В случай, че участникът е посочил, че ще използва капацитета на трети лица за доказване на съответствието с критериите за подбор или че ще използва подизпълнители, всяко от тези лица представя Декларации за липса на основанията за отстраняване.</w:t>
      </w:r>
    </w:p>
    <w:p w:rsidR="00A40750" w:rsidRPr="00D4178E" w:rsidRDefault="00A40750" w:rsidP="00D4178E">
      <w:pPr>
        <w:ind w:firstLine="284"/>
        <w:jc w:val="both"/>
        <w:rPr>
          <w:sz w:val="24"/>
          <w:szCs w:val="24"/>
          <w:u w:val="single"/>
          <w:lang w:val="bg-BG"/>
        </w:rPr>
      </w:pPr>
    </w:p>
    <w:p w:rsidR="00A40750" w:rsidRDefault="00A40750" w:rsidP="00D4178E">
      <w:pPr>
        <w:ind w:firstLine="284"/>
        <w:jc w:val="both"/>
        <w:rPr>
          <w:sz w:val="24"/>
          <w:szCs w:val="24"/>
          <w:u w:val="single"/>
          <w:lang w:val="bg-BG"/>
        </w:rPr>
      </w:pPr>
    </w:p>
    <w:p w:rsidR="00A40750" w:rsidRDefault="00A40750" w:rsidP="00D4178E">
      <w:pPr>
        <w:ind w:firstLine="284"/>
        <w:jc w:val="both"/>
        <w:rPr>
          <w:sz w:val="24"/>
          <w:szCs w:val="24"/>
          <w:u w:val="single"/>
          <w:lang w:val="bg-BG"/>
        </w:rPr>
      </w:pPr>
    </w:p>
    <w:p w:rsidR="00A40750" w:rsidRDefault="00A40750" w:rsidP="00D4178E">
      <w:pPr>
        <w:ind w:firstLine="284"/>
        <w:jc w:val="both"/>
        <w:rPr>
          <w:sz w:val="24"/>
          <w:szCs w:val="24"/>
          <w:u w:val="single"/>
          <w:lang w:val="bg-BG"/>
        </w:rPr>
      </w:pPr>
    </w:p>
    <w:p w:rsidR="00A40750" w:rsidRPr="00D4178E" w:rsidRDefault="00A40750" w:rsidP="00D4178E">
      <w:pPr>
        <w:ind w:firstLine="284"/>
        <w:jc w:val="both"/>
        <w:rPr>
          <w:sz w:val="24"/>
          <w:szCs w:val="24"/>
          <w:u w:val="single"/>
          <w:lang w:val="bg-BG"/>
        </w:rPr>
      </w:pPr>
      <w:r w:rsidRPr="00D4178E">
        <w:rPr>
          <w:sz w:val="24"/>
          <w:szCs w:val="24"/>
          <w:u w:val="single"/>
          <w:lang w:val="bg-BG"/>
        </w:rPr>
        <w:t>ОБЕДИНЕНИЕ</w:t>
      </w:r>
    </w:p>
    <w:p w:rsidR="00A40750" w:rsidRPr="00D4178E" w:rsidRDefault="00A40750" w:rsidP="00D4178E">
      <w:pPr>
        <w:ind w:firstLine="284"/>
        <w:jc w:val="both"/>
        <w:rPr>
          <w:sz w:val="24"/>
          <w:szCs w:val="24"/>
          <w:lang w:val="bg-BG"/>
        </w:rPr>
      </w:pPr>
      <w:r w:rsidRPr="00D4178E">
        <w:rPr>
          <w:sz w:val="24"/>
          <w:szCs w:val="24"/>
          <w:lang w:val="bg-BG"/>
        </w:rPr>
        <w:t>Когато участникът е обединение, което не е персонифицирано, участниците в обединението сключват споразумение (договор). Участникът – обединение, което не е юридическо лице представя копие на договора за обединение.</w:t>
      </w:r>
    </w:p>
    <w:p w:rsidR="00A40750" w:rsidRPr="00D4178E" w:rsidRDefault="00A40750" w:rsidP="00D4178E">
      <w:pPr>
        <w:ind w:firstLine="284"/>
        <w:jc w:val="both"/>
        <w:rPr>
          <w:sz w:val="24"/>
          <w:szCs w:val="24"/>
          <w:lang w:val="bg-BG"/>
        </w:rPr>
      </w:pPr>
      <w:r w:rsidRPr="00D4178E">
        <w:rPr>
          <w:sz w:val="24"/>
          <w:szCs w:val="24"/>
          <w:lang w:val="bg-BG"/>
        </w:rPr>
        <w:t>Договорът/Споразумението за създаване на обединение трябва да съдържа следната информация във връзка с конкретната обществена поръчка:</w:t>
      </w:r>
    </w:p>
    <w:p w:rsidR="00A40750" w:rsidRPr="00D4178E" w:rsidRDefault="00A40750" w:rsidP="00D4178E">
      <w:pPr>
        <w:ind w:firstLine="284"/>
        <w:jc w:val="both"/>
        <w:rPr>
          <w:sz w:val="24"/>
          <w:szCs w:val="24"/>
          <w:lang w:val="bg-BG"/>
        </w:rPr>
      </w:pPr>
      <w:r w:rsidRPr="00D4178E">
        <w:rPr>
          <w:sz w:val="24"/>
          <w:szCs w:val="24"/>
          <w:lang w:val="bg-BG"/>
        </w:rPr>
        <w:t>- правата и задълженията на участниците в обединението;</w:t>
      </w:r>
    </w:p>
    <w:p w:rsidR="00A40750" w:rsidRPr="00D4178E" w:rsidRDefault="00A40750" w:rsidP="00D4178E">
      <w:pPr>
        <w:ind w:firstLine="284"/>
        <w:jc w:val="both"/>
        <w:rPr>
          <w:sz w:val="24"/>
          <w:szCs w:val="24"/>
          <w:lang w:val="bg-BG"/>
        </w:rPr>
      </w:pPr>
      <w:r w:rsidRPr="00D4178E">
        <w:rPr>
          <w:sz w:val="24"/>
          <w:szCs w:val="24"/>
          <w:lang w:val="bg-BG"/>
        </w:rPr>
        <w:t xml:space="preserve">- разпределението на отговорността между членовете на обединението; </w:t>
      </w:r>
    </w:p>
    <w:p w:rsidR="00A40750" w:rsidRPr="00D4178E" w:rsidRDefault="00A40750" w:rsidP="00D4178E">
      <w:pPr>
        <w:ind w:firstLine="284"/>
        <w:jc w:val="both"/>
        <w:rPr>
          <w:sz w:val="24"/>
          <w:szCs w:val="24"/>
          <w:lang w:val="bg-BG"/>
        </w:rPr>
      </w:pPr>
      <w:r w:rsidRPr="00D4178E">
        <w:rPr>
          <w:sz w:val="24"/>
          <w:szCs w:val="24"/>
          <w:lang w:val="bg-BG"/>
        </w:rPr>
        <w:t>- дейностите, които ще изпълнява всеки член на обединението.</w:t>
      </w:r>
    </w:p>
    <w:p w:rsidR="00A40750" w:rsidRPr="00D4178E" w:rsidRDefault="00A40750" w:rsidP="00D4178E">
      <w:pPr>
        <w:ind w:firstLine="284"/>
        <w:jc w:val="both"/>
        <w:rPr>
          <w:sz w:val="24"/>
          <w:szCs w:val="24"/>
          <w:lang w:val="bg-BG"/>
        </w:rPr>
      </w:pPr>
      <w:r w:rsidRPr="00D4178E">
        <w:rPr>
          <w:sz w:val="24"/>
          <w:szCs w:val="24"/>
          <w:lang w:val="bg-BG"/>
        </w:rPr>
        <w:t>Възложителят изисква в договора/споразумението за създаване на обединение, страните да:</w:t>
      </w:r>
    </w:p>
    <w:p w:rsidR="00A40750" w:rsidRPr="00D4178E" w:rsidRDefault="00A40750" w:rsidP="00D4178E">
      <w:pPr>
        <w:ind w:firstLine="284"/>
        <w:jc w:val="both"/>
        <w:rPr>
          <w:sz w:val="24"/>
          <w:szCs w:val="24"/>
          <w:lang w:val="bg-BG"/>
        </w:rPr>
      </w:pPr>
      <w:r w:rsidRPr="00D4178E">
        <w:rPr>
          <w:sz w:val="24"/>
          <w:szCs w:val="24"/>
          <w:lang w:val="bg-BG"/>
        </w:rPr>
        <w:t>- Определят партньор, който да представлява обединението за целите на настоящата обществена поръчка;</w:t>
      </w:r>
    </w:p>
    <w:p w:rsidR="00A40750" w:rsidRPr="00D4178E" w:rsidRDefault="00A40750" w:rsidP="00D4178E">
      <w:pPr>
        <w:ind w:firstLine="284"/>
        <w:jc w:val="both"/>
        <w:rPr>
          <w:sz w:val="24"/>
          <w:szCs w:val="24"/>
          <w:lang w:val="bg-BG"/>
        </w:rPr>
      </w:pPr>
      <w:r w:rsidRPr="00D4178E">
        <w:rPr>
          <w:sz w:val="24"/>
          <w:szCs w:val="24"/>
          <w:lang w:val="bg-BG"/>
        </w:rPr>
        <w:t>- Да са уговорили солидарна отговорност за изпълнението на настоящата обществена поръчка, когато такава не е предвидена съгласно приложимото законодателство.</w:t>
      </w:r>
    </w:p>
    <w:p w:rsidR="00A40750" w:rsidRPr="00D4178E" w:rsidRDefault="00A40750" w:rsidP="00D4178E">
      <w:pPr>
        <w:ind w:firstLine="284"/>
        <w:jc w:val="both"/>
        <w:rPr>
          <w:sz w:val="24"/>
          <w:szCs w:val="24"/>
          <w:lang w:val="bg-BG"/>
        </w:rPr>
      </w:pPr>
      <w:r w:rsidRPr="00D4178E">
        <w:rPr>
          <w:sz w:val="24"/>
          <w:szCs w:val="24"/>
          <w:lang w:val="bg-BG"/>
        </w:rPr>
        <w:t>- Да са уговорили че:</w:t>
      </w:r>
    </w:p>
    <w:p w:rsidR="00A40750" w:rsidRPr="00D4178E" w:rsidRDefault="00A40750" w:rsidP="00D4178E">
      <w:pPr>
        <w:ind w:firstLine="284"/>
        <w:jc w:val="both"/>
        <w:rPr>
          <w:sz w:val="24"/>
          <w:szCs w:val="24"/>
          <w:lang w:val="bg-BG"/>
        </w:rPr>
      </w:pPr>
      <w:r w:rsidRPr="00D4178E">
        <w:rPr>
          <w:sz w:val="24"/>
          <w:szCs w:val="24"/>
          <w:lang w:val="bg-BG"/>
        </w:rPr>
        <w:t>а/ срокът на обединението е най-малко за времето, за което поръчката ще бъде изпълнена;</w:t>
      </w:r>
    </w:p>
    <w:p w:rsidR="00A40750" w:rsidRPr="00D4178E" w:rsidRDefault="00A40750" w:rsidP="00D4178E">
      <w:pPr>
        <w:ind w:firstLine="284"/>
        <w:jc w:val="both"/>
        <w:rPr>
          <w:sz w:val="24"/>
          <w:szCs w:val="24"/>
          <w:lang w:val="bg-BG"/>
        </w:rPr>
      </w:pPr>
      <w:r w:rsidRPr="00D4178E">
        <w:rPr>
          <w:sz w:val="24"/>
          <w:szCs w:val="24"/>
          <w:lang w:val="bg-BG"/>
        </w:rPr>
        <w:t>б/ не се допускат промени в състава на обединението след подаването на офертата.</w:t>
      </w:r>
    </w:p>
    <w:p w:rsidR="00A40750" w:rsidRPr="00D4178E" w:rsidRDefault="00A40750" w:rsidP="00D4178E">
      <w:pPr>
        <w:pStyle w:val="Default"/>
        <w:ind w:firstLine="284"/>
        <w:jc w:val="both"/>
        <w:rPr>
          <w:lang w:val="bg-BG"/>
        </w:rPr>
      </w:pPr>
      <w:r w:rsidRPr="00D4178E">
        <w:rPr>
          <w:lang w:val="bg-BG"/>
        </w:rPr>
        <w:t>В случай, че участник е обединение/консорциум, което не е регистрирано като самостоятелно юридическо лице, всеки един от участниците трябва да отговаря на описаните по-горе в настоящия раздел изисквания по ЗОП. Участникът – Обединение от физически и/или юридически лица се отстранява от участие, когато за член на обединението е налице някое от основанията по чл. 54, ал. 1, т. 1, 2 и 7 от ЗОП и чл. 54, ал. 1, т. 3 – 5 от ЗОП и същите са възникнали преди или по време на обществената поръчка. При подаване на оферта за участие, участникът - обединение, което не е юридическо лице декларира липсата на обстоятелствата по чл. 54, ал. 1, т. 1, 2 и 7 от ЗОП и чл. 54, ал. 1, т. 3 – 5 от ЗОП, чрез всеки един от участниците в обединението.</w:t>
      </w:r>
    </w:p>
    <w:p w:rsidR="00A40750" w:rsidRPr="00D4178E" w:rsidRDefault="00A40750" w:rsidP="00D4178E">
      <w:pPr>
        <w:ind w:firstLine="284"/>
        <w:jc w:val="both"/>
        <w:rPr>
          <w:sz w:val="24"/>
          <w:szCs w:val="24"/>
          <w:lang w:val="bg-BG"/>
        </w:rPr>
      </w:pPr>
      <w:r w:rsidRPr="00D4178E">
        <w:rPr>
          <w:sz w:val="24"/>
          <w:szCs w:val="24"/>
          <w:lang w:val="bg-BG"/>
        </w:rPr>
        <w:t>При участие на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A40750" w:rsidRPr="00D4178E" w:rsidRDefault="00A40750" w:rsidP="00D4178E">
      <w:pPr>
        <w:ind w:firstLine="284"/>
        <w:jc w:val="both"/>
        <w:rPr>
          <w:sz w:val="24"/>
          <w:szCs w:val="24"/>
          <w:u w:val="single"/>
          <w:lang w:val="bg-BG"/>
        </w:rPr>
      </w:pPr>
      <w:r w:rsidRPr="00D4178E">
        <w:rPr>
          <w:sz w:val="24"/>
          <w:szCs w:val="24"/>
          <w:u w:val="single"/>
          <w:lang w:val="bg-BG"/>
        </w:rPr>
        <w:t>Освен на основанията по чл. 54, ал. 1, т. 1 - 5 и 7 от ЗОП, възложителят отстранява от участие в обществената поръчка:</w:t>
      </w:r>
    </w:p>
    <w:p w:rsidR="00A40750" w:rsidRPr="00D4178E" w:rsidRDefault="00A40750" w:rsidP="00D4178E">
      <w:pPr>
        <w:ind w:firstLine="284"/>
        <w:jc w:val="both"/>
        <w:rPr>
          <w:sz w:val="24"/>
          <w:szCs w:val="24"/>
          <w:lang w:val="bg-BG"/>
        </w:rPr>
      </w:pPr>
      <w:r w:rsidRPr="00D4178E">
        <w:rPr>
          <w:sz w:val="24"/>
          <w:szCs w:val="24"/>
          <w:lang w:val="bg-BG"/>
        </w:rPr>
        <w:t>1.участник, който не отговаря на поставените критерии за подбор или не изпълни друго условие, посочено в обявата за обществената поръчка или в документацията;</w:t>
      </w:r>
    </w:p>
    <w:p w:rsidR="00A40750" w:rsidRPr="00D4178E" w:rsidRDefault="00A40750" w:rsidP="00D4178E">
      <w:pPr>
        <w:ind w:firstLine="284"/>
        <w:jc w:val="both"/>
        <w:rPr>
          <w:sz w:val="24"/>
          <w:szCs w:val="24"/>
          <w:lang w:val="bg-BG"/>
        </w:rPr>
      </w:pPr>
      <w:r w:rsidRPr="00D4178E">
        <w:rPr>
          <w:sz w:val="24"/>
          <w:szCs w:val="24"/>
          <w:lang w:val="bg-BG"/>
        </w:rPr>
        <w:t>2.участник, който е представил оферта, която не отговаря на:</w:t>
      </w:r>
    </w:p>
    <w:p w:rsidR="00A40750" w:rsidRPr="00D4178E" w:rsidRDefault="00A40750" w:rsidP="00D4178E">
      <w:pPr>
        <w:ind w:firstLine="284"/>
        <w:jc w:val="both"/>
        <w:rPr>
          <w:sz w:val="24"/>
          <w:szCs w:val="24"/>
          <w:lang w:val="bg-BG"/>
        </w:rPr>
      </w:pPr>
      <w:r w:rsidRPr="00D4178E">
        <w:rPr>
          <w:sz w:val="24"/>
          <w:szCs w:val="24"/>
          <w:lang w:val="bg-BG"/>
        </w:rPr>
        <w:t>а) предварително обявените условия на поръчката;</w:t>
      </w:r>
    </w:p>
    <w:p w:rsidR="00A40750" w:rsidRPr="00D4178E" w:rsidRDefault="00A40750" w:rsidP="00D4178E">
      <w:pPr>
        <w:ind w:firstLine="284"/>
        <w:jc w:val="both"/>
        <w:rPr>
          <w:sz w:val="24"/>
          <w:szCs w:val="24"/>
          <w:lang w:val="bg-BG"/>
        </w:rPr>
      </w:pPr>
      <w:r w:rsidRPr="00D4178E">
        <w:rPr>
          <w:sz w:val="24"/>
          <w:szCs w:val="24"/>
          <w:lang w:val="bg-BG"/>
        </w:rPr>
        <w:t>б)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към ЗОП.</w:t>
      </w:r>
    </w:p>
    <w:p w:rsidR="00A40750" w:rsidRPr="00D4178E" w:rsidRDefault="00A40750" w:rsidP="00D4178E">
      <w:pPr>
        <w:ind w:firstLine="284"/>
        <w:jc w:val="both"/>
        <w:rPr>
          <w:sz w:val="24"/>
          <w:szCs w:val="24"/>
          <w:lang w:val="bg-BG"/>
        </w:rPr>
      </w:pPr>
      <w:r w:rsidRPr="00D4178E">
        <w:rPr>
          <w:sz w:val="24"/>
          <w:szCs w:val="24"/>
          <w:lang w:val="bg-BG"/>
        </w:rPr>
        <w:t>3. участник, който не е представил в срок обосновката по чл. 72, ал. 1 от ЗОП или чиято оферта не е приета съгласно чл. 72, ал. 3-5 от ЗОП;</w:t>
      </w:r>
    </w:p>
    <w:p w:rsidR="00A40750" w:rsidRPr="00D4178E" w:rsidRDefault="00A40750" w:rsidP="00D4178E">
      <w:pPr>
        <w:ind w:firstLine="284"/>
        <w:jc w:val="both"/>
        <w:rPr>
          <w:sz w:val="24"/>
          <w:szCs w:val="24"/>
          <w:lang w:val="bg-BG"/>
        </w:rPr>
      </w:pPr>
      <w:r w:rsidRPr="00D4178E">
        <w:rPr>
          <w:sz w:val="24"/>
          <w:szCs w:val="24"/>
          <w:lang w:val="bg-BG"/>
        </w:rPr>
        <w:t>4. участници, които са свързани лица;</w:t>
      </w:r>
    </w:p>
    <w:p w:rsidR="00A40750" w:rsidRPr="00D4178E" w:rsidRDefault="00A40750" w:rsidP="00D4178E">
      <w:pPr>
        <w:ind w:firstLine="284"/>
        <w:jc w:val="both"/>
        <w:rPr>
          <w:sz w:val="24"/>
          <w:szCs w:val="24"/>
          <w:lang w:val="bg-BG"/>
        </w:rPr>
      </w:pPr>
      <w:r w:rsidRPr="00D4178E">
        <w:rPr>
          <w:sz w:val="24"/>
          <w:szCs w:val="24"/>
          <w:lang w:val="bg-BG"/>
        </w:rPr>
        <w:t>5. участник, който няма право да участва в обществени поръчки на основание чл. 3, т. 8 във вр. с чл. 5, ал. 1, т. 3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(ЗИФОДРЮДРСЛТДС), освен когато не са налице условията по чл. 4 от закона.</w:t>
      </w:r>
    </w:p>
    <w:p w:rsidR="00A40750" w:rsidRPr="00D4178E" w:rsidRDefault="00A40750" w:rsidP="00D4178E">
      <w:pPr>
        <w:textAlignment w:val="center"/>
        <w:rPr>
          <w:i/>
          <w:iCs/>
          <w:sz w:val="24"/>
          <w:szCs w:val="24"/>
          <w:lang w:val="bg-BG"/>
        </w:rPr>
      </w:pPr>
    </w:p>
    <w:p w:rsidR="00A40750" w:rsidRPr="00D4178E" w:rsidRDefault="00A40750" w:rsidP="00D4178E">
      <w:pPr>
        <w:textAlignment w:val="center"/>
        <w:rPr>
          <w:b/>
          <w:bCs/>
          <w:sz w:val="24"/>
          <w:szCs w:val="24"/>
          <w:lang w:val="bg-BG"/>
        </w:rPr>
      </w:pPr>
      <w:r w:rsidRPr="00D4178E">
        <w:rPr>
          <w:b/>
          <w:bCs/>
          <w:sz w:val="24"/>
          <w:szCs w:val="24"/>
          <w:lang w:val="bg-BG"/>
        </w:rPr>
        <w:t>5. Критерии за подбор.</w:t>
      </w:r>
    </w:p>
    <w:p w:rsidR="00A40750" w:rsidRPr="00D4178E" w:rsidRDefault="00A40750" w:rsidP="00D4178E">
      <w:pPr>
        <w:tabs>
          <w:tab w:val="num" w:pos="720"/>
          <w:tab w:val="right" w:leader="dot" w:pos="9540"/>
        </w:tabs>
        <w:autoSpaceDE w:val="0"/>
        <w:autoSpaceDN w:val="0"/>
        <w:adjustRightInd w:val="0"/>
        <w:ind w:firstLine="284"/>
        <w:jc w:val="both"/>
        <w:outlineLvl w:val="2"/>
        <w:rPr>
          <w:sz w:val="24"/>
          <w:szCs w:val="24"/>
          <w:lang w:val="bg-BG"/>
        </w:rPr>
      </w:pPr>
      <w:r w:rsidRPr="00D4178E">
        <w:rPr>
          <w:sz w:val="24"/>
          <w:szCs w:val="24"/>
          <w:lang w:val="bg-BG"/>
        </w:rPr>
        <w:t>С посочените по-долу критерии за подбор Възложителят определя минималните изисквания за допустимост на участниците в обществената поръчка, с цел установяване на възможността им за изпълнение на поръчката.</w:t>
      </w:r>
    </w:p>
    <w:p w:rsidR="00A40750" w:rsidRPr="00D4178E" w:rsidRDefault="00A40750" w:rsidP="00D4178E">
      <w:pPr>
        <w:tabs>
          <w:tab w:val="num" w:pos="720"/>
          <w:tab w:val="right" w:leader="dot" w:pos="9540"/>
        </w:tabs>
        <w:autoSpaceDE w:val="0"/>
        <w:autoSpaceDN w:val="0"/>
        <w:adjustRightInd w:val="0"/>
        <w:ind w:firstLine="284"/>
        <w:jc w:val="both"/>
        <w:outlineLvl w:val="2"/>
        <w:rPr>
          <w:sz w:val="24"/>
          <w:szCs w:val="24"/>
          <w:lang w:val="bg-BG"/>
        </w:rPr>
      </w:pPr>
      <w:r w:rsidRPr="00D4178E">
        <w:rPr>
          <w:sz w:val="24"/>
          <w:szCs w:val="24"/>
          <w:lang w:val="bg-BG"/>
        </w:rPr>
        <w:t>1. Годност (правоспособност) за упражняване на професионална дейност:</w:t>
      </w:r>
    </w:p>
    <w:p w:rsidR="00A40750" w:rsidRPr="00D4178E" w:rsidRDefault="00A40750" w:rsidP="00D4178E">
      <w:pPr>
        <w:widowControl w:val="0"/>
        <w:tabs>
          <w:tab w:val="left" w:pos="0"/>
        </w:tabs>
        <w:ind w:firstLine="284"/>
        <w:jc w:val="both"/>
        <w:rPr>
          <w:sz w:val="24"/>
          <w:szCs w:val="24"/>
          <w:lang w:val="bg-BG"/>
        </w:rPr>
      </w:pPr>
      <w:r w:rsidRPr="00D4178E">
        <w:rPr>
          <w:sz w:val="24"/>
          <w:szCs w:val="24"/>
          <w:lang w:val="bg-BG"/>
        </w:rPr>
        <w:t>1.1.Участниците следва да имат право да упражняват дейностите по чл. 166, ал. 1, т. 1 от ЗУТ, съответно да притежават валидно Удостоверение за упражняване на дейността, вписано в публичния регистър на Дирекция за национален строителен контрол по чл. 166, ал. 1, т. 1 от ЗУТ или в аналогичен регистър, удостоверяващ правото да извършват такава дейност, издаден от компетентен орган на държава - членка на Европейския съюз, или на друга държава - страна по Споразумението за Европейското икономическо пространство - за чуждестранни лица.</w:t>
      </w:r>
    </w:p>
    <w:p w:rsidR="00A40750" w:rsidRPr="00D4178E" w:rsidRDefault="00A40750" w:rsidP="00D4178E">
      <w:pPr>
        <w:ind w:firstLine="284"/>
        <w:jc w:val="both"/>
        <w:rPr>
          <w:sz w:val="24"/>
          <w:szCs w:val="24"/>
          <w:lang w:val="bg-BG"/>
        </w:rPr>
      </w:pPr>
      <w:r w:rsidRPr="00D4178E">
        <w:rPr>
          <w:sz w:val="24"/>
          <w:szCs w:val="24"/>
          <w:lang w:val="bg-BG"/>
        </w:rPr>
        <w:t>Изискуемата информация относно горепосочените изисквания за правоспособност, участниците вписват в Декларация  - Образец № 9 от настоящите условия.</w:t>
      </w:r>
    </w:p>
    <w:p w:rsidR="00A40750" w:rsidRPr="00D4178E" w:rsidRDefault="00A40750" w:rsidP="00D4178E">
      <w:pPr>
        <w:tabs>
          <w:tab w:val="num" w:pos="720"/>
          <w:tab w:val="right" w:leader="dot" w:pos="9540"/>
        </w:tabs>
        <w:autoSpaceDE w:val="0"/>
        <w:autoSpaceDN w:val="0"/>
        <w:adjustRightInd w:val="0"/>
        <w:ind w:firstLine="284"/>
        <w:jc w:val="both"/>
        <w:outlineLvl w:val="2"/>
        <w:rPr>
          <w:sz w:val="24"/>
          <w:szCs w:val="24"/>
          <w:lang w:val="bg-BG"/>
        </w:rPr>
      </w:pPr>
      <w:r w:rsidRPr="00D4178E">
        <w:rPr>
          <w:sz w:val="24"/>
          <w:szCs w:val="24"/>
          <w:lang w:val="bg-BG"/>
        </w:rPr>
        <w:t>2. Икономическо и финансово състояние:</w:t>
      </w:r>
    </w:p>
    <w:p w:rsidR="00A40750" w:rsidRPr="00D4178E" w:rsidRDefault="00A40750" w:rsidP="00D4178E">
      <w:pPr>
        <w:autoSpaceDE w:val="0"/>
        <w:autoSpaceDN w:val="0"/>
        <w:adjustRightInd w:val="0"/>
        <w:ind w:firstLine="284"/>
        <w:jc w:val="both"/>
        <w:rPr>
          <w:sz w:val="24"/>
          <w:szCs w:val="24"/>
          <w:shd w:val="clear" w:color="auto" w:fill="FEFEFE"/>
          <w:lang w:val="bg-BG"/>
        </w:rPr>
      </w:pPr>
      <w:r w:rsidRPr="00D4178E">
        <w:rPr>
          <w:sz w:val="24"/>
          <w:szCs w:val="24"/>
          <w:lang w:val="bg-BG"/>
        </w:rPr>
        <w:t xml:space="preserve">2.1. Участниците следва да притежават валидна застраховка “Професионална отговорност”, съгласно чл. 171, ал. 1 от ЗУТ </w:t>
      </w:r>
      <w:r w:rsidRPr="00D4178E">
        <w:rPr>
          <w:rStyle w:val="inputvalue"/>
          <w:sz w:val="24"/>
          <w:szCs w:val="24"/>
          <w:lang w:val="bg-BG"/>
        </w:rPr>
        <w:t>с праг не по-малък от минималните застрахователни суми за упражняване на строителен надзор за съответната категория строеж</w:t>
      </w:r>
      <w:r w:rsidRPr="00D4178E">
        <w:rPr>
          <w:sz w:val="24"/>
          <w:szCs w:val="24"/>
          <w:lang w:val="bg-BG"/>
        </w:rPr>
        <w:t>, съгласно Наредбата за условията и реда за задължително застраховане в проектирането и строителството или еквивалента</w:t>
      </w:r>
      <w:r w:rsidRPr="00D4178E">
        <w:rPr>
          <w:sz w:val="24"/>
          <w:szCs w:val="24"/>
          <w:shd w:val="clear" w:color="auto" w:fill="FEFEFE"/>
          <w:lang w:val="bg-BG"/>
        </w:rPr>
        <w:t xml:space="preserve"> застраховка за професионална отговорност или гаранция в друга държава - членка на Европейския съюз, или в страна по Споразумението за Европейското икономическо пространство - за чуждестранни лица.</w:t>
      </w:r>
    </w:p>
    <w:p w:rsidR="00A40750" w:rsidRPr="00D4178E" w:rsidRDefault="00A40750" w:rsidP="00D4178E">
      <w:pPr>
        <w:ind w:firstLine="284"/>
        <w:jc w:val="both"/>
        <w:rPr>
          <w:sz w:val="24"/>
          <w:szCs w:val="24"/>
          <w:lang w:val="bg-BG"/>
        </w:rPr>
      </w:pPr>
      <w:r w:rsidRPr="00D4178E">
        <w:rPr>
          <w:sz w:val="24"/>
          <w:szCs w:val="24"/>
          <w:lang w:val="bg-BG"/>
        </w:rPr>
        <w:t>Изискуемата информация относно горепосоченото изискване, участниците вписват в Декларация  - Образец № 10 от настоящите условия.</w:t>
      </w:r>
    </w:p>
    <w:p w:rsidR="00A40750" w:rsidRPr="00D4178E" w:rsidRDefault="00A40750" w:rsidP="00D4178E">
      <w:pPr>
        <w:tabs>
          <w:tab w:val="num" w:pos="720"/>
          <w:tab w:val="right" w:leader="dot" w:pos="9540"/>
        </w:tabs>
        <w:autoSpaceDE w:val="0"/>
        <w:autoSpaceDN w:val="0"/>
        <w:adjustRightInd w:val="0"/>
        <w:ind w:firstLine="284"/>
        <w:jc w:val="both"/>
        <w:outlineLvl w:val="2"/>
        <w:rPr>
          <w:sz w:val="24"/>
          <w:szCs w:val="24"/>
          <w:lang w:val="bg-BG"/>
        </w:rPr>
      </w:pPr>
      <w:r w:rsidRPr="00D4178E">
        <w:rPr>
          <w:sz w:val="24"/>
          <w:szCs w:val="24"/>
          <w:lang w:val="bg-BG"/>
        </w:rPr>
        <w:t>3. Технически и професионални способности:</w:t>
      </w:r>
    </w:p>
    <w:p w:rsidR="00A40750" w:rsidRPr="00D4178E" w:rsidRDefault="00A40750" w:rsidP="00D4178E">
      <w:pPr>
        <w:tabs>
          <w:tab w:val="num" w:pos="720"/>
        </w:tabs>
        <w:autoSpaceDE w:val="0"/>
        <w:autoSpaceDN w:val="0"/>
        <w:adjustRightInd w:val="0"/>
        <w:ind w:firstLine="284"/>
        <w:jc w:val="both"/>
        <w:outlineLvl w:val="2"/>
        <w:rPr>
          <w:sz w:val="24"/>
          <w:szCs w:val="24"/>
          <w:lang w:val="bg-BG"/>
        </w:rPr>
      </w:pPr>
      <w:r w:rsidRPr="00D4178E">
        <w:rPr>
          <w:sz w:val="24"/>
          <w:szCs w:val="24"/>
          <w:lang w:val="bg-BG"/>
        </w:rPr>
        <w:t xml:space="preserve">3.1. През последните 3 /три/ години, считано от датата на подаване на офертата, участниците следва да са изпълнили минимум една дейност с предмет, идентичен или сходен с предмета на настоящата поръчка. </w:t>
      </w:r>
    </w:p>
    <w:p w:rsidR="00A40750" w:rsidRPr="00D4178E" w:rsidRDefault="00A40750" w:rsidP="00D4178E">
      <w:pPr>
        <w:ind w:firstLine="284"/>
        <w:jc w:val="both"/>
        <w:rPr>
          <w:b/>
          <w:bCs/>
          <w:sz w:val="24"/>
          <w:szCs w:val="24"/>
          <w:lang w:val="ru-RU"/>
        </w:rPr>
      </w:pPr>
      <w:r w:rsidRPr="00D4178E">
        <w:rPr>
          <w:sz w:val="24"/>
          <w:szCs w:val="24"/>
          <w:lang w:val="ru-RU"/>
        </w:rPr>
        <w:t xml:space="preserve">Под „предмет, сходен с предмета на поръчката“, следва да се разбират дейности, свързани с „изпълнение на строителен надзор на ново строителство и/или реконструкция и/или преструктуриране на сгради с обществено предназначение и/или жилищни сгради с РЗП (разгъната застроена площ) за една сграда или сума от РЗП на повече сгради </w:t>
      </w:r>
      <w:r w:rsidRPr="00D4178E">
        <w:rPr>
          <w:b/>
          <w:bCs/>
          <w:sz w:val="24"/>
          <w:szCs w:val="24"/>
          <w:lang w:val="ru-RU"/>
        </w:rPr>
        <w:t>минимум 1300 кв.м».</w:t>
      </w:r>
    </w:p>
    <w:p w:rsidR="00A40750" w:rsidRPr="00D4178E" w:rsidRDefault="00A40750" w:rsidP="00D4178E">
      <w:pPr>
        <w:ind w:firstLine="284"/>
        <w:jc w:val="both"/>
        <w:rPr>
          <w:sz w:val="24"/>
          <w:szCs w:val="24"/>
          <w:lang w:val="bg-BG"/>
        </w:rPr>
      </w:pPr>
      <w:r w:rsidRPr="00D4178E">
        <w:rPr>
          <w:sz w:val="24"/>
          <w:szCs w:val="24"/>
          <w:lang w:val="bg-BG"/>
        </w:rPr>
        <w:t>Под "изпълнени дейности" се разбират такива, които са приключили в горепосочения три годишен период, считано от датата, определена като крайна за получаване на офертите.</w:t>
      </w:r>
    </w:p>
    <w:p w:rsidR="00A40750" w:rsidRPr="00D4178E" w:rsidRDefault="00A40750" w:rsidP="00D4178E">
      <w:pPr>
        <w:ind w:firstLine="284"/>
        <w:jc w:val="both"/>
        <w:rPr>
          <w:sz w:val="24"/>
          <w:szCs w:val="24"/>
          <w:u w:val="single"/>
          <w:lang w:val="bg-BG"/>
        </w:rPr>
      </w:pPr>
      <w:r w:rsidRPr="00D4178E">
        <w:rPr>
          <w:sz w:val="24"/>
          <w:szCs w:val="24"/>
          <w:u w:val="single"/>
          <w:lang w:val="bg-BG"/>
        </w:rPr>
        <w:t>Изискуемата информация относно горепосоченото изискване, участниците вписват в Декларация  - Образец № 11 от настоящите условия.</w:t>
      </w:r>
    </w:p>
    <w:p w:rsidR="00A40750" w:rsidRPr="00D4178E" w:rsidRDefault="00A40750" w:rsidP="00D4178E">
      <w:pPr>
        <w:ind w:firstLine="284"/>
        <w:jc w:val="both"/>
        <w:rPr>
          <w:sz w:val="24"/>
          <w:szCs w:val="24"/>
          <w:u w:val="single"/>
          <w:lang w:val="bg-BG"/>
        </w:rPr>
      </w:pPr>
    </w:p>
    <w:p w:rsidR="00A40750" w:rsidRPr="00D4178E" w:rsidRDefault="00A40750" w:rsidP="00D4178E">
      <w:pPr>
        <w:pStyle w:val="BodyTextIndent3"/>
        <w:spacing w:after="0"/>
        <w:ind w:left="0"/>
        <w:jc w:val="both"/>
        <w:rPr>
          <w:rFonts w:ascii="Times New Roman" w:hAnsi="Times New Roman"/>
          <w:b/>
          <w:bCs/>
          <w:sz w:val="24"/>
          <w:szCs w:val="24"/>
          <w:lang w:val="bg-BG"/>
        </w:rPr>
      </w:pPr>
      <w:r w:rsidRPr="00D4178E">
        <w:rPr>
          <w:rFonts w:ascii="Times New Roman" w:hAnsi="Times New Roman"/>
          <w:b/>
          <w:bCs/>
          <w:sz w:val="24"/>
          <w:szCs w:val="24"/>
          <w:lang w:val="bg-BG"/>
        </w:rPr>
        <w:t xml:space="preserve">6. Критерий за оценка на офертите: </w:t>
      </w:r>
    </w:p>
    <w:p w:rsidR="00A40750" w:rsidRPr="00D4178E" w:rsidRDefault="00A40750" w:rsidP="00D4178E">
      <w:pPr>
        <w:tabs>
          <w:tab w:val="left" w:pos="180"/>
        </w:tabs>
        <w:jc w:val="both"/>
        <w:rPr>
          <w:b/>
          <w:bCs/>
          <w:i/>
          <w:iCs/>
          <w:sz w:val="24"/>
          <w:szCs w:val="24"/>
          <w:lang w:val="ru-RU"/>
        </w:rPr>
      </w:pPr>
      <w:bookmarkStart w:id="1" w:name="_Toc242516980"/>
      <w:r w:rsidRPr="00D4178E">
        <w:rPr>
          <w:sz w:val="24"/>
          <w:szCs w:val="24"/>
          <w:lang w:val="bg-BG"/>
        </w:rPr>
        <w:t>Оценяването и класирането на офертите се извършва по критерия за възлагане „ОПТИМАЛНО СЪОТНОШЕНИЕ КАЧЕСТВО/ЦЕНА”, по смисъла на чл. 70, ал. 2, т. 3 от ЗОП</w:t>
      </w:r>
      <w:r w:rsidRPr="00D4178E">
        <w:rPr>
          <w:color w:val="000000"/>
          <w:sz w:val="24"/>
          <w:szCs w:val="24"/>
          <w:lang w:val="ru-RU"/>
        </w:rPr>
        <w:t>, съгласно следната методика и посочените по-долу показатели и тяхната относителна тежест</w:t>
      </w:r>
      <w:r w:rsidRPr="00D4178E">
        <w:rPr>
          <w:sz w:val="24"/>
          <w:szCs w:val="24"/>
          <w:lang w:val="ru-RU"/>
        </w:rPr>
        <w:t>.</w:t>
      </w:r>
    </w:p>
    <w:p w:rsidR="00A40750" w:rsidRPr="00D4178E" w:rsidRDefault="00A40750" w:rsidP="00D4178E">
      <w:pPr>
        <w:tabs>
          <w:tab w:val="left" w:pos="180"/>
        </w:tabs>
        <w:jc w:val="both"/>
        <w:rPr>
          <w:sz w:val="24"/>
          <w:szCs w:val="24"/>
          <w:lang w:val="ru-RU"/>
        </w:rPr>
      </w:pPr>
      <w:r w:rsidRPr="00D4178E">
        <w:rPr>
          <w:sz w:val="24"/>
          <w:szCs w:val="24"/>
          <w:lang w:val="ru-RU"/>
        </w:rPr>
        <w:t xml:space="preserve">Класирането на допуснатите до оценка оферти се извършва на база получената от всяка оферта „Комплексна оценка“ (КО). </w:t>
      </w:r>
    </w:p>
    <w:p w:rsidR="00A40750" w:rsidRPr="00D4178E" w:rsidRDefault="00A40750" w:rsidP="00D4178E">
      <w:pPr>
        <w:tabs>
          <w:tab w:val="left" w:pos="180"/>
        </w:tabs>
        <w:jc w:val="both"/>
        <w:rPr>
          <w:sz w:val="24"/>
          <w:szCs w:val="24"/>
          <w:lang w:val="ru-RU"/>
        </w:rPr>
      </w:pPr>
      <w:r w:rsidRPr="00D4178E">
        <w:rPr>
          <w:sz w:val="24"/>
          <w:szCs w:val="24"/>
          <w:lang w:val="ru-RU"/>
        </w:rPr>
        <w:t>Комплексната оценка представлява сума от индивидуалните оценки по определените предварително от възложителя показатели, отразяващи оптималното съотношение качество/цена, както следва:</w:t>
      </w:r>
    </w:p>
    <w:p w:rsidR="00A40750" w:rsidRPr="00D4178E" w:rsidRDefault="00A40750" w:rsidP="00D4178E">
      <w:pPr>
        <w:tabs>
          <w:tab w:val="left" w:pos="180"/>
        </w:tabs>
        <w:rPr>
          <w:sz w:val="24"/>
          <w:szCs w:val="24"/>
          <w:lang w:val="ru-RU"/>
        </w:rPr>
      </w:pPr>
    </w:p>
    <w:tbl>
      <w:tblPr>
        <w:tblW w:w="1026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828"/>
        <w:gridCol w:w="5437"/>
      </w:tblGrid>
      <w:tr w:rsidR="00A40750" w:rsidRPr="00D4178E">
        <w:trPr>
          <w:trHeight w:val="686"/>
        </w:trPr>
        <w:tc>
          <w:tcPr>
            <w:tcW w:w="4828" w:type="dxa"/>
          </w:tcPr>
          <w:p w:rsidR="00A40750" w:rsidRPr="00D4178E" w:rsidRDefault="00A40750" w:rsidP="00D4178E">
            <w:pPr>
              <w:jc w:val="center"/>
              <w:rPr>
                <w:b/>
                <w:bCs/>
                <w:sz w:val="24"/>
                <w:szCs w:val="24"/>
                <w:lang w:val="bg-BG" w:eastAsia="bg-BG"/>
              </w:rPr>
            </w:pPr>
            <w:r w:rsidRPr="00D4178E">
              <w:rPr>
                <w:b/>
                <w:bCs/>
                <w:sz w:val="24"/>
                <w:szCs w:val="24"/>
                <w:lang w:val="bg-BG" w:eastAsia="bg-BG"/>
              </w:rPr>
              <w:t>Показател – П</w:t>
            </w:r>
          </w:p>
          <w:p w:rsidR="00A40750" w:rsidRPr="00D4178E" w:rsidRDefault="00A40750" w:rsidP="00D4178E">
            <w:pPr>
              <w:overflowPunct w:val="0"/>
              <w:autoSpaceDE w:val="0"/>
              <w:autoSpaceDN w:val="0"/>
              <w:adjustRightInd w:val="0"/>
              <w:rPr>
                <w:b/>
                <w:bCs/>
                <w:sz w:val="24"/>
                <w:szCs w:val="24"/>
                <w:lang w:val="bg-BG" w:eastAsia="bg-BG"/>
              </w:rPr>
            </w:pPr>
          </w:p>
        </w:tc>
        <w:tc>
          <w:tcPr>
            <w:tcW w:w="5437" w:type="dxa"/>
          </w:tcPr>
          <w:p w:rsidR="00A40750" w:rsidRPr="00D4178E" w:rsidRDefault="00A40750" w:rsidP="00D4178E">
            <w:pPr>
              <w:tabs>
                <w:tab w:val="left" w:pos="732"/>
              </w:tabs>
              <w:overflowPunct w:val="0"/>
              <w:autoSpaceDE w:val="0"/>
              <w:autoSpaceDN w:val="0"/>
              <w:adjustRightInd w:val="0"/>
              <w:jc w:val="center"/>
              <w:rPr>
                <w:b/>
                <w:bCs/>
                <w:sz w:val="24"/>
                <w:szCs w:val="24"/>
                <w:lang w:val="bg-BG" w:eastAsia="bg-BG"/>
              </w:rPr>
            </w:pPr>
            <w:r w:rsidRPr="00D4178E">
              <w:rPr>
                <w:b/>
                <w:bCs/>
                <w:sz w:val="24"/>
                <w:szCs w:val="24"/>
                <w:lang w:val="bg-BG" w:eastAsia="bg-BG"/>
              </w:rPr>
              <w:t>Максимален   брой точки</w:t>
            </w:r>
          </w:p>
        </w:tc>
      </w:tr>
      <w:tr w:rsidR="00A40750" w:rsidRPr="00D4178E">
        <w:trPr>
          <w:trHeight w:val="686"/>
        </w:trPr>
        <w:tc>
          <w:tcPr>
            <w:tcW w:w="4828" w:type="dxa"/>
          </w:tcPr>
          <w:p w:rsidR="00A40750" w:rsidRPr="00D4178E" w:rsidRDefault="00A40750" w:rsidP="00D4178E">
            <w:pPr>
              <w:overflowPunct w:val="0"/>
              <w:autoSpaceDE w:val="0"/>
              <w:autoSpaceDN w:val="0"/>
              <w:adjustRightInd w:val="0"/>
              <w:rPr>
                <w:sz w:val="24"/>
                <w:szCs w:val="24"/>
                <w:lang w:val="bg-BG" w:eastAsia="bg-BG"/>
              </w:rPr>
            </w:pPr>
            <w:r w:rsidRPr="00D4178E">
              <w:rPr>
                <w:b/>
                <w:bCs/>
                <w:sz w:val="24"/>
                <w:szCs w:val="24"/>
                <w:lang w:val="bg-BG" w:eastAsia="bg-BG"/>
              </w:rPr>
              <w:t xml:space="preserve">П1 – Техническо предложение за изпълнение на поръчката </w:t>
            </w:r>
            <w:r w:rsidRPr="00D4178E">
              <w:rPr>
                <w:sz w:val="24"/>
                <w:szCs w:val="24"/>
                <w:lang w:val="ru-RU"/>
              </w:rPr>
              <w:t>(Тп).</w:t>
            </w:r>
          </w:p>
        </w:tc>
        <w:tc>
          <w:tcPr>
            <w:tcW w:w="5437" w:type="dxa"/>
          </w:tcPr>
          <w:p w:rsidR="00A40750" w:rsidRPr="00D4178E" w:rsidRDefault="00A40750" w:rsidP="00D4178E">
            <w:pPr>
              <w:tabs>
                <w:tab w:val="left" w:pos="732"/>
              </w:tabs>
              <w:overflowPunct w:val="0"/>
              <w:autoSpaceDE w:val="0"/>
              <w:autoSpaceDN w:val="0"/>
              <w:adjustRightInd w:val="0"/>
              <w:jc w:val="center"/>
              <w:rPr>
                <w:b/>
                <w:bCs/>
                <w:sz w:val="24"/>
                <w:szCs w:val="24"/>
                <w:lang w:val="bg-BG" w:eastAsia="bg-BG"/>
              </w:rPr>
            </w:pPr>
            <w:r w:rsidRPr="00D4178E">
              <w:rPr>
                <w:b/>
                <w:bCs/>
                <w:sz w:val="24"/>
                <w:szCs w:val="24"/>
                <w:lang w:val="bg-BG" w:eastAsia="bg-BG"/>
              </w:rPr>
              <w:t>50</w:t>
            </w:r>
          </w:p>
        </w:tc>
      </w:tr>
      <w:tr w:rsidR="00A40750" w:rsidRPr="00D4178E">
        <w:trPr>
          <w:trHeight w:val="424"/>
        </w:trPr>
        <w:tc>
          <w:tcPr>
            <w:tcW w:w="4828" w:type="dxa"/>
          </w:tcPr>
          <w:p w:rsidR="00A40750" w:rsidRPr="00D4178E" w:rsidRDefault="00A40750" w:rsidP="00D4178E">
            <w:pPr>
              <w:overflowPunct w:val="0"/>
              <w:autoSpaceDE w:val="0"/>
              <w:autoSpaceDN w:val="0"/>
              <w:adjustRightInd w:val="0"/>
              <w:rPr>
                <w:sz w:val="24"/>
                <w:szCs w:val="24"/>
                <w:lang w:val="bg-BG" w:eastAsia="bg-BG"/>
              </w:rPr>
            </w:pPr>
            <w:r w:rsidRPr="00D4178E">
              <w:rPr>
                <w:b/>
                <w:bCs/>
                <w:sz w:val="24"/>
                <w:szCs w:val="24"/>
                <w:lang w:val="bg-BG" w:eastAsia="bg-BG"/>
              </w:rPr>
              <w:t xml:space="preserve">П2 – Предлагана цена  </w:t>
            </w:r>
            <w:r w:rsidRPr="00D4178E">
              <w:rPr>
                <w:sz w:val="24"/>
                <w:szCs w:val="24"/>
                <w:lang w:val="ru-RU"/>
              </w:rPr>
              <w:t xml:space="preserve">  (Пц).</w:t>
            </w:r>
          </w:p>
        </w:tc>
        <w:tc>
          <w:tcPr>
            <w:tcW w:w="5437" w:type="dxa"/>
          </w:tcPr>
          <w:p w:rsidR="00A40750" w:rsidRPr="00D4178E" w:rsidRDefault="00A40750" w:rsidP="00D4178E">
            <w:pPr>
              <w:tabs>
                <w:tab w:val="left" w:pos="732"/>
              </w:tabs>
              <w:overflowPunct w:val="0"/>
              <w:autoSpaceDE w:val="0"/>
              <w:autoSpaceDN w:val="0"/>
              <w:adjustRightInd w:val="0"/>
              <w:jc w:val="center"/>
              <w:rPr>
                <w:b/>
                <w:bCs/>
                <w:sz w:val="24"/>
                <w:szCs w:val="24"/>
                <w:lang w:val="bg-BG" w:eastAsia="bg-BG"/>
              </w:rPr>
            </w:pPr>
            <w:r w:rsidRPr="00D4178E">
              <w:rPr>
                <w:b/>
                <w:bCs/>
                <w:sz w:val="24"/>
                <w:szCs w:val="24"/>
                <w:lang w:val="bg-BG" w:eastAsia="bg-BG"/>
              </w:rPr>
              <w:t>50</w:t>
            </w:r>
          </w:p>
        </w:tc>
      </w:tr>
    </w:tbl>
    <w:p w:rsidR="00A40750" w:rsidRPr="00D4178E" w:rsidRDefault="00A40750" w:rsidP="00D4178E">
      <w:pPr>
        <w:tabs>
          <w:tab w:val="left" w:pos="180"/>
        </w:tabs>
        <w:rPr>
          <w:sz w:val="24"/>
          <w:szCs w:val="24"/>
          <w:lang w:val="ru-RU"/>
        </w:rPr>
      </w:pPr>
    </w:p>
    <w:p w:rsidR="00A40750" w:rsidRPr="00D4178E" w:rsidRDefault="00A40750" w:rsidP="00D4178E">
      <w:pPr>
        <w:tabs>
          <w:tab w:val="left" w:pos="180"/>
        </w:tabs>
        <w:jc w:val="both"/>
        <w:rPr>
          <w:sz w:val="24"/>
          <w:szCs w:val="24"/>
          <w:lang w:val="ru-RU"/>
        </w:rPr>
      </w:pPr>
      <w:r w:rsidRPr="00D4178E">
        <w:rPr>
          <w:sz w:val="24"/>
          <w:szCs w:val="24"/>
          <w:lang w:val="ru-RU"/>
        </w:rPr>
        <w:t>Комплексна оценка (КО) = Тп + Пц</w:t>
      </w:r>
    </w:p>
    <w:p w:rsidR="00A40750" w:rsidRPr="00D4178E" w:rsidRDefault="00A40750" w:rsidP="00D4178E">
      <w:pPr>
        <w:tabs>
          <w:tab w:val="left" w:pos="180"/>
        </w:tabs>
        <w:jc w:val="both"/>
        <w:rPr>
          <w:sz w:val="24"/>
          <w:szCs w:val="24"/>
          <w:lang w:val="ru-RU"/>
        </w:rPr>
      </w:pPr>
      <w:r w:rsidRPr="00D4178E">
        <w:rPr>
          <w:sz w:val="24"/>
          <w:szCs w:val="24"/>
          <w:lang w:val="ru-RU"/>
        </w:rPr>
        <w:t xml:space="preserve">На първо място се класира участникът, събрал най-много точки. </w:t>
      </w:r>
    </w:p>
    <w:p w:rsidR="00A40750" w:rsidRPr="00D4178E" w:rsidRDefault="00A40750" w:rsidP="00D4178E">
      <w:pPr>
        <w:tabs>
          <w:tab w:val="left" w:pos="180"/>
        </w:tabs>
        <w:jc w:val="both"/>
        <w:rPr>
          <w:sz w:val="24"/>
          <w:szCs w:val="24"/>
          <w:lang w:val="ru-RU"/>
        </w:rPr>
      </w:pPr>
      <w:r w:rsidRPr="00D4178E">
        <w:rPr>
          <w:sz w:val="24"/>
          <w:szCs w:val="24"/>
          <w:lang w:val="ru-RU"/>
        </w:rPr>
        <w:t>Максималният брой точки, който може да получи участник на комплексна оценка, е 100 т</w:t>
      </w:r>
    </w:p>
    <w:p w:rsidR="00A40750" w:rsidRPr="00D4178E" w:rsidRDefault="00A40750" w:rsidP="00D4178E">
      <w:pPr>
        <w:jc w:val="both"/>
        <w:rPr>
          <w:sz w:val="24"/>
          <w:szCs w:val="24"/>
          <w:u w:val="single"/>
          <w:lang w:val="bg-BG" w:eastAsia="bg-BG"/>
        </w:rPr>
      </w:pPr>
    </w:p>
    <w:p w:rsidR="00A40750" w:rsidRPr="00D4178E" w:rsidRDefault="00A40750" w:rsidP="00D4178E">
      <w:pPr>
        <w:jc w:val="both"/>
        <w:rPr>
          <w:sz w:val="24"/>
          <w:szCs w:val="24"/>
          <w:u w:val="single"/>
          <w:lang w:val="bg-BG" w:eastAsia="bg-BG"/>
        </w:rPr>
      </w:pPr>
      <w:r w:rsidRPr="00D4178E">
        <w:rPr>
          <w:sz w:val="24"/>
          <w:szCs w:val="24"/>
          <w:u w:val="single"/>
          <w:lang w:val="bg-BG" w:eastAsia="bg-BG"/>
        </w:rPr>
        <w:t>Указания за определяне на оценката по всеки показател :</w:t>
      </w:r>
    </w:p>
    <w:p w:rsidR="00A40750" w:rsidRPr="00D4178E" w:rsidRDefault="00A40750" w:rsidP="00D4178E">
      <w:pPr>
        <w:tabs>
          <w:tab w:val="left" w:pos="180"/>
        </w:tabs>
        <w:jc w:val="both"/>
        <w:rPr>
          <w:sz w:val="24"/>
          <w:szCs w:val="24"/>
          <w:lang w:val="bg-BG"/>
        </w:rPr>
      </w:pPr>
      <w:r w:rsidRPr="00D4178E">
        <w:rPr>
          <w:sz w:val="24"/>
          <w:szCs w:val="24"/>
          <w:lang w:val="bg-BG"/>
        </w:rPr>
        <w:t>1.Показател П1 „ТЕХНИЧЕСКО ПРЕДЛОЖЕНИЕ ЗА ИЗПЪЛНЕНИЕ НА ПОРЪЧКАТА” (Тп) Максимален брой точки по показателя –50 точки.</w:t>
      </w:r>
    </w:p>
    <w:p w:rsidR="00A40750" w:rsidRPr="00D4178E" w:rsidRDefault="00A40750" w:rsidP="00D4178E">
      <w:pPr>
        <w:tabs>
          <w:tab w:val="left" w:pos="180"/>
        </w:tabs>
        <w:jc w:val="both"/>
        <w:rPr>
          <w:sz w:val="24"/>
          <w:szCs w:val="24"/>
          <w:lang w:val="bg-BG"/>
        </w:rPr>
      </w:pPr>
      <w:r w:rsidRPr="00D4178E">
        <w:rPr>
          <w:sz w:val="24"/>
          <w:szCs w:val="24"/>
          <w:lang w:val="bg-BG"/>
        </w:rPr>
        <w:t xml:space="preserve">С предложената методика се оценява разпределение на ресурсите и организация на екипа на всяка оферта в съответствие с предмета на обществената поръчка и се дава възможност да бъдат сравнени и оценени обективно техническите предложения на участниците. </w:t>
      </w:r>
    </w:p>
    <w:p w:rsidR="00A40750" w:rsidRPr="00D4178E" w:rsidRDefault="00A40750" w:rsidP="00D4178E">
      <w:pPr>
        <w:tabs>
          <w:tab w:val="left" w:pos="180"/>
        </w:tabs>
        <w:jc w:val="both"/>
        <w:rPr>
          <w:sz w:val="24"/>
          <w:szCs w:val="24"/>
          <w:lang w:val="bg-BG"/>
        </w:rPr>
      </w:pPr>
      <w:r w:rsidRPr="00D4178E">
        <w:rPr>
          <w:sz w:val="24"/>
          <w:szCs w:val="24"/>
          <w:lang w:val="bg-BG"/>
        </w:rPr>
        <w:t xml:space="preserve">Оценката на техническото предложение се извършва по точковата система на оценяване по скалата посочена по-долу. То трябва задължително да </w:t>
      </w:r>
      <w:r w:rsidRPr="00D4178E">
        <w:rPr>
          <w:sz w:val="24"/>
          <w:szCs w:val="24"/>
        </w:rPr>
        <w:t>e</w:t>
      </w:r>
      <w:r w:rsidRPr="00D4178E">
        <w:rPr>
          <w:sz w:val="24"/>
          <w:szCs w:val="24"/>
          <w:lang w:val="bg-BG"/>
        </w:rPr>
        <w:t xml:space="preserve"> съобразено с Техническата спецификация. </w:t>
      </w:r>
    </w:p>
    <w:p w:rsidR="00A40750" w:rsidRPr="00D4178E" w:rsidRDefault="00A40750" w:rsidP="00D4178E">
      <w:pPr>
        <w:tabs>
          <w:tab w:val="left" w:pos="180"/>
        </w:tabs>
        <w:jc w:val="both"/>
        <w:rPr>
          <w:sz w:val="24"/>
          <w:szCs w:val="24"/>
          <w:lang w:val="bg-BG"/>
        </w:rPr>
      </w:pPr>
      <w:r w:rsidRPr="00D4178E">
        <w:rPr>
          <w:sz w:val="24"/>
          <w:szCs w:val="24"/>
          <w:lang w:val="bg-BG"/>
        </w:rPr>
        <w:t>В техническото предложение участниците следва да представят разпределението на ресурсите за изпълнение на поръчката; разпределението на задачите и отговорностите на отделните експерти съгласно планираните дейности и методите на координация и комуникация с Възложителя; мерките за осигуряване на качеството; методите за съгласуване на дейностите и други организационни аспекти, които са необходими за качественото и срочно изпълнение на възложената поръчка.</w:t>
      </w:r>
    </w:p>
    <w:p w:rsidR="00A40750" w:rsidRPr="00D4178E" w:rsidRDefault="00A40750" w:rsidP="00D4178E">
      <w:pPr>
        <w:tabs>
          <w:tab w:val="left" w:pos="180"/>
        </w:tabs>
        <w:jc w:val="both"/>
        <w:rPr>
          <w:sz w:val="24"/>
          <w:szCs w:val="24"/>
          <w:lang w:val="bg-BG"/>
        </w:rPr>
      </w:pPr>
      <w:r w:rsidRPr="00D4178E">
        <w:rPr>
          <w:b/>
          <w:bCs/>
          <w:sz w:val="24"/>
          <w:szCs w:val="24"/>
          <w:lang w:val="bg-BG"/>
        </w:rPr>
        <w:t>Показател П1</w:t>
      </w:r>
      <w:r w:rsidRPr="00D4178E">
        <w:rPr>
          <w:sz w:val="24"/>
          <w:szCs w:val="24"/>
          <w:lang w:val="bg-BG"/>
        </w:rPr>
        <w:t xml:space="preserve"> –Техническо предложение за изпълнение на поръчката (Тп) получава максимум 50 точки по скалата за оценка, посочена по-долу.</w:t>
      </w:r>
    </w:p>
    <w:p w:rsidR="00A40750" w:rsidRPr="00D4178E" w:rsidRDefault="00A40750" w:rsidP="00D4178E">
      <w:pPr>
        <w:tabs>
          <w:tab w:val="left" w:pos="180"/>
        </w:tabs>
        <w:rPr>
          <w:b/>
          <w:bCs/>
          <w:sz w:val="24"/>
          <w:szCs w:val="24"/>
          <w:lang w:val="bg-BG"/>
        </w:rPr>
      </w:pPr>
    </w:p>
    <w:tbl>
      <w:tblPr>
        <w:tblW w:w="1026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627"/>
        <w:gridCol w:w="3638"/>
      </w:tblGrid>
      <w:tr w:rsidR="00A40750" w:rsidRPr="00D4178E">
        <w:trPr>
          <w:trHeight w:val="686"/>
        </w:trPr>
        <w:tc>
          <w:tcPr>
            <w:tcW w:w="6627" w:type="dxa"/>
          </w:tcPr>
          <w:p w:rsidR="00A40750" w:rsidRPr="00D4178E" w:rsidRDefault="00A40750" w:rsidP="00D4178E">
            <w:pPr>
              <w:jc w:val="center"/>
              <w:rPr>
                <w:b/>
                <w:bCs/>
                <w:sz w:val="24"/>
                <w:szCs w:val="24"/>
                <w:lang w:val="bg-BG" w:eastAsia="bg-BG"/>
              </w:rPr>
            </w:pPr>
            <w:r w:rsidRPr="00D4178E">
              <w:rPr>
                <w:b/>
                <w:bCs/>
                <w:sz w:val="24"/>
                <w:szCs w:val="24"/>
                <w:lang w:val="bg-BG"/>
              </w:rPr>
              <w:t>Разпределение на ресурсите и организация на екипа при изпълнение на дейностите в обхвата на поръчката</w:t>
            </w:r>
          </w:p>
        </w:tc>
        <w:tc>
          <w:tcPr>
            <w:tcW w:w="3638" w:type="dxa"/>
          </w:tcPr>
          <w:p w:rsidR="00A40750" w:rsidRPr="00D4178E" w:rsidRDefault="00A40750" w:rsidP="00D4178E">
            <w:pPr>
              <w:tabs>
                <w:tab w:val="left" w:pos="732"/>
              </w:tabs>
              <w:overflowPunct w:val="0"/>
              <w:autoSpaceDE w:val="0"/>
              <w:autoSpaceDN w:val="0"/>
              <w:adjustRightInd w:val="0"/>
              <w:jc w:val="center"/>
              <w:rPr>
                <w:b/>
                <w:bCs/>
                <w:sz w:val="24"/>
                <w:szCs w:val="24"/>
                <w:lang w:val="bg-BG"/>
              </w:rPr>
            </w:pPr>
            <w:r w:rsidRPr="00D4178E">
              <w:rPr>
                <w:b/>
                <w:bCs/>
                <w:sz w:val="24"/>
                <w:szCs w:val="24"/>
              </w:rPr>
              <w:t xml:space="preserve">Конкретна оценка, </w:t>
            </w:r>
          </w:p>
          <w:p w:rsidR="00A40750" w:rsidRPr="00D4178E" w:rsidRDefault="00A40750" w:rsidP="00D4178E">
            <w:pPr>
              <w:tabs>
                <w:tab w:val="left" w:pos="732"/>
              </w:tabs>
              <w:overflowPunct w:val="0"/>
              <w:autoSpaceDE w:val="0"/>
              <w:autoSpaceDN w:val="0"/>
              <w:adjustRightInd w:val="0"/>
              <w:jc w:val="center"/>
              <w:rPr>
                <w:b/>
                <w:bCs/>
                <w:sz w:val="24"/>
                <w:szCs w:val="24"/>
                <w:lang w:val="bg-BG" w:eastAsia="bg-BG"/>
              </w:rPr>
            </w:pPr>
            <w:r w:rsidRPr="00D4178E">
              <w:rPr>
                <w:b/>
                <w:bCs/>
                <w:sz w:val="24"/>
                <w:szCs w:val="24"/>
              </w:rPr>
              <w:t>брой точки</w:t>
            </w:r>
          </w:p>
        </w:tc>
      </w:tr>
      <w:tr w:rsidR="00A40750" w:rsidRPr="00D4178E">
        <w:trPr>
          <w:trHeight w:val="686"/>
        </w:trPr>
        <w:tc>
          <w:tcPr>
            <w:tcW w:w="6627" w:type="dxa"/>
          </w:tcPr>
          <w:p w:rsidR="00A40750" w:rsidRPr="00D4178E" w:rsidRDefault="00A40750" w:rsidP="00D4178E">
            <w:pPr>
              <w:overflowPunct w:val="0"/>
              <w:autoSpaceDE w:val="0"/>
              <w:autoSpaceDN w:val="0"/>
              <w:adjustRightInd w:val="0"/>
              <w:jc w:val="both"/>
              <w:rPr>
                <w:sz w:val="24"/>
                <w:szCs w:val="24"/>
                <w:lang w:val="bg-BG"/>
              </w:rPr>
            </w:pPr>
            <w:r w:rsidRPr="00D4178E">
              <w:rPr>
                <w:sz w:val="24"/>
                <w:szCs w:val="24"/>
                <w:lang w:val="bg-BG"/>
              </w:rPr>
              <w:t>Предложената от участника организация на изпълнението на поръчката осигурява изпълнението на минималните изисквания на Възложителя, посочени в Техническата спецификация, а именно:</w:t>
            </w:r>
          </w:p>
          <w:p w:rsidR="00A40750" w:rsidRPr="00D4178E" w:rsidRDefault="00A40750" w:rsidP="00D4178E">
            <w:pPr>
              <w:overflowPunct w:val="0"/>
              <w:autoSpaceDE w:val="0"/>
              <w:autoSpaceDN w:val="0"/>
              <w:adjustRightInd w:val="0"/>
              <w:jc w:val="both"/>
              <w:rPr>
                <w:sz w:val="24"/>
                <w:szCs w:val="24"/>
                <w:lang w:val="bg-BG"/>
              </w:rPr>
            </w:pPr>
            <w:r w:rsidRPr="00D4178E">
              <w:rPr>
                <w:sz w:val="24"/>
                <w:szCs w:val="24"/>
                <w:lang w:val="bg-BG"/>
              </w:rPr>
              <w:t xml:space="preserve"> -Участникът е предложил организация на работата на екипа от експерти, посочил е как се разпределят отговорностите и дейностите между тях, методите за осъществяване на комуникацията с Възложителя, координация и съгласуване на дейностите и други организационни аспекти, които са необходими за качественото и срочно изпълнение на възложената поръчка.</w:t>
            </w:r>
          </w:p>
          <w:p w:rsidR="00A40750" w:rsidRPr="00D4178E" w:rsidRDefault="00A40750" w:rsidP="00D4178E">
            <w:pPr>
              <w:overflowPunct w:val="0"/>
              <w:autoSpaceDE w:val="0"/>
              <w:autoSpaceDN w:val="0"/>
              <w:adjustRightInd w:val="0"/>
              <w:jc w:val="both"/>
              <w:rPr>
                <w:sz w:val="24"/>
                <w:szCs w:val="24"/>
                <w:lang w:val="bg-BG" w:eastAsia="bg-BG"/>
              </w:rPr>
            </w:pPr>
            <w:r w:rsidRPr="00D4178E">
              <w:rPr>
                <w:sz w:val="24"/>
                <w:szCs w:val="24"/>
                <w:lang w:val="bg-BG"/>
              </w:rPr>
              <w:t xml:space="preserve"> -Участникът е представил описание на начина на изпълнение на поръчката.</w:t>
            </w:r>
          </w:p>
        </w:tc>
        <w:tc>
          <w:tcPr>
            <w:tcW w:w="3638" w:type="dxa"/>
          </w:tcPr>
          <w:p w:rsidR="00A40750" w:rsidRPr="00D4178E" w:rsidRDefault="00A40750" w:rsidP="00D4178E">
            <w:pPr>
              <w:tabs>
                <w:tab w:val="left" w:pos="732"/>
              </w:tabs>
              <w:overflowPunct w:val="0"/>
              <w:autoSpaceDE w:val="0"/>
              <w:autoSpaceDN w:val="0"/>
              <w:adjustRightInd w:val="0"/>
              <w:jc w:val="center"/>
              <w:rPr>
                <w:b/>
                <w:bCs/>
                <w:sz w:val="24"/>
                <w:szCs w:val="24"/>
                <w:lang w:val="bg-BG" w:eastAsia="bg-BG"/>
              </w:rPr>
            </w:pPr>
            <w:r w:rsidRPr="00D4178E">
              <w:rPr>
                <w:b/>
                <w:bCs/>
                <w:sz w:val="24"/>
                <w:szCs w:val="24"/>
                <w:lang w:val="bg-BG" w:eastAsia="bg-BG"/>
              </w:rPr>
              <w:t>30 т.</w:t>
            </w:r>
          </w:p>
        </w:tc>
      </w:tr>
      <w:tr w:rsidR="00A40750" w:rsidRPr="00D4178E">
        <w:trPr>
          <w:trHeight w:val="424"/>
        </w:trPr>
        <w:tc>
          <w:tcPr>
            <w:tcW w:w="6627" w:type="dxa"/>
          </w:tcPr>
          <w:p w:rsidR="00A40750" w:rsidRPr="00D4178E" w:rsidRDefault="00A40750" w:rsidP="00D4178E">
            <w:pPr>
              <w:overflowPunct w:val="0"/>
              <w:autoSpaceDE w:val="0"/>
              <w:autoSpaceDN w:val="0"/>
              <w:adjustRightInd w:val="0"/>
              <w:jc w:val="both"/>
              <w:rPr>
                <w:sz w:val="24"/>
                <w:szCs w:val="24"/>
                <w:lang w:val="bg-BG"/>
              </w:rPr>
            </w:pPr>
            <w:r w:rsidRPr="00D4178E">
              <w:rPr>
                <w:sz w:val="24"/>
                <w:szCs w:val="24"/>
                <w:lang w:val="bg-BG"/>
              </w:rPr>
              <w:t xml:space="preserve">Предложената от участника организация на изпълнението на поръчката осигурява изпълнението на минималните изисквания на Възложителя, посочени в Техническата спецификация, а именно: </w:t>
            </w:r>
          </w:p>
          <w:p w:rsidR="00A40750" w:rsidRPr="00D4178E" w:rsidRDefault="00A40750" w:rsidP="00D4178E">
            <w:pPr>
              <w:overflowPunct w:val="0"/>
              <w:autoSpaceDE w:val="0"/>
              <w:autoSpaceDN w:val="0"/>
              <w:adjustRightInd w:val="0"/>
              <w:jc w:val="both"/>
              <w:rPr>
                <w:sz w:val="24"/>
                <w:szCs w:val="24"/>
                <w:lang w:val="bg-BG"/>
              </w:rPr>
            </w:pPr>
            <w:r w:rsidRPr="00D4178E">
              <w:rPr>
                <w:sz w:val="24"/>
                <w:szCs w:val="24"/>
                <w:lang w:val="bg-BG"/>
              </w:rPr>
              <w:t>-Участникът е предложил организация на работата на екипа от експерти, посочил е как се разпределят отговорностите и дейностите между тях, методите за осъществяване на комуникацията с Възложителя, координация и съгласуване на дейностите и други организационни аспекти, които са необходими за качественото и срочно изпълнение на възложената поръчка.</w:t>
            </w:r>
          </w:p>
          <w:p w:rsidR="00A40750" w:rsidRPr="00D4178E" w:rsidRDefault="00A40750" w:rsidP="00D4178E">
            <w:pPr>
              <w:overflowPunct w:val="0"/>
              <w:autoSpaceDE w:val="0"/>
              <w:autoSpaceDN w:val="0"/>
              <w:adjustRightInd w:val="0"/>
              <w:jc w:val="both"/>
              <w:rPr>
                <w:sz w:val="24"/>
                <w:szCs w:val="24"/>
                <w:lang w:val="bg-BG"/>
              </w:rPr>
            </w:pPr>
            <w:r w:rsidRPr="00D4178E">
              <w:rPr>
                <w:sz w:val="24"/>
                <w:szCs w:val="24"/>
                <w:lang w:val="bg-BG"/>
              </w:rPr>
              <w:t>-Участникът е представил описание на начина на изпълнение на поръчката.</w:t>
            </w:r>
          </w:p>
          <w:p w:rsidR="00A40750" w:rsidRPr="00D4178E" w:rsidRDefault="00A40750" w:rsidP="00D4178E">
            <w:pPr>
              <w:overflowPunct w:val="0"/>
              <w:autoSpaceDE w:val="0"/>
              <w:autoSpaceDN w:val="0"/>
              <w:adjustRightInd w:val="0"/>
              <w:jc w:val="both"/>
              <w:rPr>
                <w:sz w:val="24"/>
                <w:szCs w:val="24"/>
                <w:lang w:val="bg-BG"/>
              </w:rPr>
            </w:pPr>
            <w:r w:rsidRPr="00D4178E">
              <w:rPr>
                <w:sz w:val="24"/>
                <w:szCs w:val="24"/>
                <w:lang w:val="bg-BG"/>
              </w:rPr>
              <w:t>Техническото предложение надгражда минималните изисквания на Възложителя, посочени в Техническата спецификация при условие, че е налично ЕДНО от следните обстоятелства:</w:t>
            </w:r>
          </w:p>
          <w:p w:rsidR="00A40750" w:rsidRPr="00D4178E" w:rsidRDefault="00A40750" w:rsidP="00D4178E">
            <w:pPr>
              <w:overflowPunct w:val="0"/>
              <w:autoSpaceDE w:val="0"/>
              <w:autoSpaceDN w:val="0"/>
              <w:adjustRightInd w:val="0"/>
              <w:jc w:val="both"/>
              <w:rPr>
                <w:sz w:val="24"/>
                <w:szCs w:val="24"/>
                <w:lang w:val="bg-BG"/>
              </w:rPr>
            </w:pPr>
            <w:r w:rsidRPr="00D4178E">
              <w:rPr>
                <w:sz w:val="24"/>
                <w:szCs w:val="24"/>
                <w:lang w:val="bg-BG"/>
              </w:rPr>
              <w:t>1. За всяка от дейностите е показано разпределението по експерти (кой какво ще изпълнява) на ниво отделна задача (за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дефинирани начало и край и измерими резултати);</w:t>
            </w:r>
          </w:p>
          <w:p w:rsidR="00A40750" w:rsidRPr="00D4178E" w:rsidRDefault="00A40750" w:rsidP="00D4178E">
            <w:pPr>
              <w:overflowPunct w:val="0"/>
              <w:autoSpaceDE w:val="0"/>
              <w:autoSpaceDN w:val="0"/>
              <w:adjustRightInd w:val="0"/>
              <w:jc w:val="both"/>
              <w:rPr>
                <w:sz w:val="24"/>
                <w:szCs w:val="24"/>
                <w:lang w:val="bg-BG" w:eastAsia="bg-BG"/>
              </w:rPr>
            </w:pPr>
            <w:r w:rsidRPr="00D4178E">
              <w:rPr>
                <w:sz w:val="24"/>
                <w:szCs w:val="24"/>
                <w:lang w:val="bg-BG"/>
              </w:rPr>
              <w:t>2. За всяка дейност са дефинирани необходимите ресурси за нейното изпълнение (информация, документи, срещи с Възложителя, срещи със заинтересовани страни и др.) и задълженията на отговорния/те за изпълнението й експерти.</w:t>
            </w:r>
          </w:p>
        </w:tc>
        <w:tc>
          <w:tcPr>
            <w:tcW w:w="3638" w:type="dxa"/>
          </w:tcPr>
          <w:p w:rsidR="00A40750" w:rsidRPr="00D4178E" w:rsidRDefault="00A40750" w:rsidP="00D4178E">
            <w:pPr>
              <w:tabs>
                <w:tab w:val="left" w:pos="732"/>
              </w:tabs>
              <w:overflowPunct w:val="0"/>
              <w:autoSpaceDE w:val="0"/>
              <w:autoSpaceDN w:val="0"/>
              <w:adjustRightInd w:val="0"/>
              <w:jc w:val="center"/>
              <w:rPr>
                <w:b/>
                <w:bCs/>
                <w:sz w:val="24"/>
                <w:szCs w:val="24"/>
                <w:lang w:val="bg-BG" w:eastAsia="bg-BG"/>
              </w:rPr>
            </w:pPr>
            <w:r w:rsidRPr="00D4178E">
              <w:rPr>
                <w:b/>
                <w:bCs/>
                <w:sz w:val="24"/>
                <w:szCs w:val="24"/>
                <w:lang w:val="bg-BG" w:eastAsia="bg-BG"/>
              </w:rPr>
              <w:t>40 т.</w:t>
            </w:r>
          </w:p>
        </w:tc>
      </w:tr>
      <w:tr w:rsidR="00A40750" w:rsidRPr="00D4178E">
        <w:trPr>
          <w:trHeight w:val="424"/>
        </w:trPr>
        <w:tc>
          <w:tcPr>
            <w:tcW w:w="6627" w:type="dxa"/>
          </w:tcPr>
          <w:p w:rsidR="00A40750" w:rsidRPr="00D4178E" w:rsidRDefault="00A40750" w:rsidP="00D4178E">
            <w:pPr>
              <w:overflowPunct w:val="0"/>
              <w:autoSpaceDE w:val="0"/>
              <w:autoSpaceDN w:val="0"/>
              <w:adjustRightInd w:val="0"/>
              <w:jc w:val="both"/>
              <w:rPr>
                <w:sz w:val="24"/>
                <w:szCs w:val="24"/>
                <w:lang w:val="bg-BG"/>
              </w:rPr>
            </w:pPr>
            <w:r w:rsidRPr="00D4178E">
              <w:rPr>
                <w:sz w:val="24"/>
                <w:szCs w:val="24"/>
                <w:lang w:val="bg-BG"/>
              </w:rPr>
              <w:t>Предложената от участника организация на изпълнението на поръчката осигурява изпълнението на минималните изисквания на Възложителя, посочени в Техническата спецификация, а именно:</w:t>
            </w:r>
          </w:p>
          <w:p w:rsidR="00A40750" w:rsidRPr="00D4178E" w:rsidRDefault="00A40750" w:rsidP="00D4178E">
            <w:pPr>
              <w:overflowPunct w:val="0"/>
              <w:autoSpaceDE w:val="0"/>
              <w:autoSpaceDN w:val="0"/>
              <w:adjustRightInd w:val="0"/>
              <w:jc w:val="both"/>
              <w:rPr>
                <w:sz w:val="24"/>
                <w:szCs w:val="24"/>
                <w:lang w:val="bg-BG"/>
              </w:rPr>
            </w:pPr>
            <w:r w:rsidRPr="00D4178E">
              <w:rPr>
                <w:sz w:val="24"/>
                <w:szCs w:val="24"/>
                <w:lang w:val="bg-BG"/>
              </w:rPr>
              <w:t xml:space="preserve"> -Участникът е предложил организация на работата на екипа от експерти, посочил е как се разпределят отговорностите и дейностите между тях, методите за осъществяване на комуникацията с Възложителя, координация и съгласуване на дейностите и други организационни аспекти, които са необходими за качественото и срочно изпълнение на възложената поръчка.</w:t>
            </w:r>
          </w:p>
          <w:p w:rsidR="00A40750" w:rsidRPr="00D4178E" w:rsidRDefault="00A40750" w:rsidP="00D4178E">
            <w:pPr>
              <w:overflowPunct w:val="0"/>
              <w:autoSpaceDE w:val="0"/>
              <w:autoSpaceDN w:val="0"/>
              <w:adjustRightInd w:val="0"/>
              <w:jc w:val="both"/>
              <w:rPr>
                <w:sz w:val="24"/>
                <w:szCs w:val="24"/>
                <w:lang w:val="bg-BG"/>
              </w:rPr>
            </w:pPr>
            <w:r w:rsidRPr="00D4178E">
              <w:rPr>
                <w:sz w:val="24"/>
                <w:szCs w:val="24"/>
                <w:lang w:val="bg-BG"/>
              </w:rPr>
              <w:t xml:space="preserve"> -Участникът е представил описание на начина на изпълнение на поръчката. </w:t>
            </w:r>
          </w:p>
          <w:p w:rsidR="00A40750" w:rsidRPr="00D4178E" w:rsidRDefault="00A40750" w:rsidP="00D4178E">
            <w:pPr>
              <w:overflowPunct w:val="0"/>
              <w:autoSpaceDE w:val="0"/>
              <w:autoSpaceDN w:val="0"/>
              <w:adjustRightInd w:val="0"/>
              <w:jc w:val="both"/>
              <w:rPr>
                <w:sz w:val="24"/>
                <w:szCs w:val="24"/>
                <w:lang w:val="bg-BG"/>
              </w:rPr>
            </w:pPr>
            <w:r w:rsidRPr="00D4178E">
              <w:rPr>
                <w:sz w:val="24"/>
                <w:szCs w:val="24"/>
                <w:lang w:val="bg-BG"/>
              </w:rPr>
              <w:t>Техническото предложение надгражда минималните изисквания на Възложителя, посочени в Техническата спецификация при условие, че са налични ДВЕ от следните обстоятелства:</w:t>
            </w:r>
          </w:p>
          <w:p w:rsidR="00A40750" w:rsidRPr="00D4178E" w:rsidRDefault="00A40750" w:rsidP="00D4178E">
            <w:pPr>
              <w:overflowPunct w:val="0"/>
              <w:autoSpaceDE w:val="0"/>
              <w:autoSpaceDN w:val="0"/>
              <w:adjustRightInd w:val="0"/>
              <w:jc w:val="both"/>
              <w:rPr>
                <w:sz w:val="24"/>
                <w:szCs w:val="24"/>
                <w:lang w:val="bg-BG"/>
              </w:rPr>
            </w:pPr>
            <w:r w:rsidRPr="00D4178E">
              <w:rPr>
                <w:sz w:val="24"/>
                <w:szCs w:val="24"/>
                <w:lang w:val="bg-BG"/>
              </w:rPr>
              <w:t>1. За всяка от дейностите е показано разпределението по експерти (кой какво ще изпълнява) на ниво отделна задача (за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дефинирани начало и край и измерими резултати);</w:t>
            </w:r>
          </w:p>
          <w:p w:rsidR="00A40750" w:rsidRPr="00D4178E" w:rsidRDefault="00A40750" w:rsidP="00D4178E">
            <w:pPr>
              <w:overflowPunct w:val="0"/>
              <w:autoSpaceDE w:val="0"/>
              <w:autoSpaceDN w:val="0"/>
              <w:adjustRightInd w:val="0"/>
              <w:jc w:val="both"/>
              <w:rPr>
                <w:sz w:val="24"/>
                <w:szCs w:val="24"/>
                <w:lang w:val="bg-BG" w:eastAsia="bg-BG"/>
              </w:rPr>
            </w:pPr>
            <w:r w:rsidRPr="00D4178E">
              <w:rPr>
                <w:sz w:val="24"/>
                <w:szCs w:val="24"/>
                <w:lang w:val="bg-BG"/>
              </w:rPr>
              <w:t>2. За всяка дейност са дефинирани необходимите ресурси за нейното изпълнение (информация, документи, срещи с Възложителя, срещи със заинтересовани страни и др.) и задълженията на отговорния/те за изпълнението й експерти.</w:t>
            </w:r>
          </w:p>
        </w:tc>
        <w:tc>
          <w:tcPr>
            <w:tcW w:w="3638" w:type="dxa"/>
          </w:tcPr>
          <w:p w:rsidR="00A40750" w:rsidRPr="00D4178E" w:rsidRDefault="00A40750" w:rsidP="00D4178E">
            <w:pPr>
              <w:tabs>
                <w:tab w:val="left" w:pos="732"/>
              </w:tabs>
              <w:overflowPunct w:val="0"/>
              <w:autoSpaceDE w:val="0"/>
              <w:autoSpaceDN w:val="0"/>
              <w:adjustRightInd w:val="0"/>
              <w:jc w:val="center"/>
              <w:rPr>
                <w:b/>
                <w:bCs/>
                <w:sz w:val="24"/>
                <w:szCs w:val="24"/>
                <w:lang w:val="bg-BG" w:eastAsia="bg-BG"/>
              </w:rPr>
            </w:pPr>
            <w:r w:rsidRPr="00D4178E">
              <w:rPr>
                <w:b/>
                <w:bCs/>
                <w:sz w:val="24"/>
                <w:szCs w:val="24"/>
                <w:lang w:val="bg-BG" w:eastAsia="bg-BG"/>
              </w:rPr>
              <w:t>50</w:t>
            </w:r>
            <w:r>
              <w:rPr>
                <w:b/>
                <w:bCs/>
                <w:sz w:val="24"/>
                <w:szCs w:val="24"/>
                <w:lang w:val="bg-BG" w:eastAsia="bg-BG"/>
              </w:rPr>
              <w:t xml:space="preserve"> т.</w:t>
            </w:r>
          </w:p>
        </w:tc>
      </w:tr>
    </w:tbl>
    <w:p w:rsidR="00A40750" w:rsidRPr="00D4178E" w:rsidRDefault="00A40750" w:rsidP="00D4178E">
      <w:pPr>
        <w:tabs>
          <w:tab w:val="left" w:pos="180"/>
        </w:tabs>
        <w:rPr>
          <w:b/>
          <w:bCs/>
          <w:sz w:val="24"/>
          <w:szCs w:val="24"/>
          <w:lang w:val="bg-BG"/>
        </w:rPr>
      </w:pPr>
    </w:p>
    <w:p w:rsidR="00A40750" w:rsidRPr="00D4178E" w:rsidRDefault="00A40750" w:rsidP="00D4178E">
      <w:pPr>
        <w:tabs>
          <w:tab w:val="left" w:pos="180"/>
        </w:tabs>
        <w:jc w:val="both"/>
        <w:rPr>
          <w:sz w:val="24"/>
          <w:szCs w:val="24"/>
          <w:lang w:val="bg-BG"/>
        </w:rPr>
      </w:pPr>
      <w:r w:rsidRPr="00D4178E">
        <w:rPr>
          <w:sz w:val="24"/>
          <w:szCs w:val="24"/>
          <w:lang w:val="bg-BG"/>
        </w:rPr>
        <w:t xml:space="preserve">Предложения относно разпределението на задачите и отговорностите между предлаганите експерти, които не отговарят на техническата спецификация и минималните изисквания към съдържанието на този показател или ако липсва тази съставна част от техническото предложение или ако има несъответствие и/или разминаване между отделните елементи на техническото предложение следва да бъдат предложени за отстраняване. </w:t>
      </w:r>
    </w:p>
    <w:p w:rsidR="00A40750" w:rsidRPr="00D4178E" w:rsidRDefault="00A40750" w:rsidP="00D4178E">
      <w:pPr>
        <w:tabs>
          <w:tab w:val="left" w:pos="180"/>
        </w:tabs>
        <w:jc w:val="both"/>
        <w:rPr>
          <w:sz w:val="24"/>
          <w:szCs w:val="24"/>
          <w:lang w:val="bg-BG"/>
        </w:rPr>
      </w:pPr>
      <w:r w:rsidRPr="00D4178E">
        <w:rPr>
          <w:sz w:val="24"/>
          <w:szCs w:val="24"/>
          <w:lang w:val="bg-BG"/>
        </w:rPr>
        <w:t>2. Показател П2 „ПРЕДЛАГАНА ЦЕНА” (Пц) До оценка по този показател се допускат само оферти, които съответстват на условията за изпълнение на обществената поръчка. Максимален</w:t>
      </w:r>
      <w:r>
        <w:rPr>
          <w:sz w:val="24"/>
          <w:szCs w:val="24"/>
          <w:lang w:val="bg-BG"/>
        </w:rPr>
        <w:t xml:space="preserve"> </w:t>
      </w:r>
      <w:r w:rsidRPr="00D4178E">
        <w:rPr>
          <w:sz w:val="24"/>
          <w:szCs w:val="24"/>
          <w:lang w:val="bg-BG"/>
        </w:rPr>
        <w:t xml:space="preserve">брой точки по показателя –50точки. </w:t>
      </w:r>
    </w:p>
    <w:p w:rsidR="00A40750" w:rsidRPr="00D4178E" w:rsidRDefault="00A40750" w:rsidP="00D4178E">
      <w:pPr>
        <w:tabs>
          <w:tab w:val="left" w:pos="180"/>
        </w:tabs>
        <w:jc w:val="both"/>
        <w:rPr>
          <w:sz w:val="24"/>
          <w:szCs w:val="24"/>
          <w:lang w:val="bg-BG"/>
        </w:rPr>
      </w:pPr>
      <w:r w:rsidRPr="00D4178E">
        <w:rPr>
          <w:sz w:val="24"/>
          <w:szCs w:val="24"/>
          <w:lang w:val="bg-BG"/>
        </w:rPr>
        <w:t>Максималният брой точки по този показател получава офертата с предлагана най-ниска</w:t>
      </w:r>
      <w:r>
        <w:rPr>
          <w:sz w:val="24"/>
          <w:szCs w:val="24"/>
          <w:lang w:val="bg-BG"/>
        </w:rPr>
        <w:t xml:space="preserve"> </w:t>
      </w:r>
      <w:r w:rsidRPr="00D4178E">
        <w:rPr>
          <w:sz w:val="24"/>
          <w:szCs w:val="24"/>
          <w:lang w:val="bg-BG"/>
        </w:rPr>
        <w:t xml:space="preserve">обща цена. </w:t>
      </w:r>
    </w:p>
    <w:p w:rsidR="00A40750" w:rsidRPr="00D4178E" w:rsidRDefault="00A40750" w:rsidP="00D4178E">
      <w:pPr>
        <w:tabs>
          <w:tab w:val="left" w:pos="180"/>
        </w:tabs>
        <w:jc w:val="both"/>
        <w:rPr>
          <w:sz w:val="24"/>
          <w:szCs w:val="24"/>
          <w:lang w:val="bg-BG"/>
        </w:rPr>
      </w:pPr>
      <w:r w:rsidRPr="00D4178E">
        <w:rPr>
          <w:sz w:val="24"/>
          <w:szCs w:val="24"/>
          <w:lang w:val="bg-BG"/>
        </w:rPr>
        <w:t>Точките на останалите участници се определят в съотношение към най-ниската предложена цена по следната формула:</w:t>
      </w:r>
    </w:p>
    <w:p w:rsidR="00A40750" w:rsidRPr="00D4178E" w:rsidRDefault="00A40750" w:rsidP="00D4178E">
      <w:pPr>
        <w:tabs>
          <w:tab w:val="left" w:pos="180"/>
        </w:tabs>
        <w:rPr>
          <w:sz w:val="24"/>
          <w:szCs w:val="24"/>
          <w:lang w:val="bg-BG"/>
        </w:rPr>
      </w:pPr>
      <w:r w:rsidRPr="00D4178E">
        <w:rPr>
          <w:sz w:val="24"/>
          <w:szCs w:val="24"/>
          <w:lang w:val="bg-BG"/>
        </w:rPr>
        <w:t>Пц=  (Пц</w:t>
      </w:r>
      <w:r w:rsidRPr="00D4178E">
        <w:rPr>
          <w:rFonts w:ascii="Cambria Math" w:hAnsi="Cambria Math" w:cs="Cambria Math"/>
          <w:sz w:val="24"/>
          <w:szCs w:val="24"/>
        </w:rPr>
        <w:t>𝒎𝒊𝒏</w:t>
      </w:r>
      <w:r>
        <w:rPr>
          <w:sz w:val="24"/>
          <w:szCs w:val="24"/>
          <w:lang w:val="bg-BG"/>
        </w:rPr>
        <w:t>/</w:t>
      </w:r>
      <w:r w:rsidRPr="00D4178E">
        <w:rPr>
          <w:sz w:val="24"/>
          <w:szCs w:val="24"/>
          <w:lang w:val="bg-BG"/>
        </w:rPr>
        <w:t xml:space="preserve"> Пц</w:t>
      </w:r>
      <w:r w:rsidRPr="00D4178E">
        <w:rPr>
          <w:rFonts w:ascii="Cambria Math" w:hAnsi="Cambria Math" w:cs="Cambria Math"/>
          <w:sz w:val="24"/>
          <w:szCs w:val="24"/>
        </w:rPr>
        <w:t>𝒊</w:t>
      </w:r>
      <w:r w:rsidRPr="00D4178E">
        <w:rPr>
          <w:sz w:val="24"/>
          <w:szCs w:val="24"/>
          <w:lang w:val="bg-BG"/>
        </w:rPr>
        <w:t xml:space="preserve">) х </w:t>
      </w:r>
      <w:r w:rsidRPr="00D4178E">
        <w:rPr>
          <w:rFonts w:ascii="Cambria Math" w:hAnsi="Cambria Math" w:cs="Cambria Math"/>
          <w:sz w:val="24"/>
          <w:szCs w:val="24"/>
        </w:rPr>
        <w:t>𝟓𝟎</w:t>
      </w:r>
      <w:r w:rsidRPr="00D4178E">
        <w:rPr>
          <w:sz w:val="24"/>
          <w:szCs w:val="24"/>
          <w:lang w:val="bg-BG"/>
        </w:rPr>
        <w:t xml:space="preserve">= ...(бр.точки)        </w:t>
      </w:r>
    </w:p>
    <w:p w:rsidR="00A40750" w:rsidRPr="00D4178E" w:rsidRDefault="00A40750" w:rsidP="00D4178E">
      <w:pPr>
        <w:tabs>
          <w:tab w:val="left" w:pos="180"/>
        </w:tabs>
        <w:jc w:val="both"/>
        <w:rPr>
          <w:sz w:val="24"/>
          <w:szCs w:val="24"/>
          <w:lang w:val="bg-BG"/>
        </w:rPr>
      </w:pPr>
      <w:r w:rsidRPr="00D4178E">
        <w:rPr>
          <w:sz w:val="24"/>
          <w:szCs w:val="24"/>
          <w:lang w:val="bg-BG"/>
        </w:rPr>
        <w:t>Където:</w:t>
      </w:r>
    </w:p>
    <w:p w:rsidR="00A40750" w:rsidRPr="00D4178E" w:rsidRDefault="00A40750" w:rsidP="00D4178E">
      <w:pPr>
        <w:tabs>
          <w:tab w:val="left" w:pos="180"/>
        </w:tabs>
        <w:jc w:val="both"/>
        <w:rPr>
          <w:sz w:val="24"/>
          <w:szCs w:val="24"/>
          <w:lang w:val="bg-BG"/>
        </w:rPr>
      </w:pPr>
      <w:r w:rsidRPr="00D4178E">
        <w:rPr>
          <w:sz w:val="24"/>
          <w:szCs w:val="24"/>
          <w:lang w:val="bg-BG"/>
        </w:rPr>
        <w:t>Пц</w:t>
      </w:r>
      <w:r w:rsidRPr="00D4178E">
        <w:rPr>
          <w:sz w:val="24"/>
          <w:szCs w:val="24"/>
        </w:rPr>
        <w:t>min</w:t>
      </w:r>
      <w:r w:rsidRPr="00D4178E">
        <w:rPr>
          <w:sz w:val="24"/>
          <w:szCs w:val="24"/>
          <w:lang w:val="bg-BG"/>
        </w:rPr>
        <w:t>е минималната обща предложена цена;</w:t>
      </w:r>
    </w:p>
    <w:p w:rsidR="00A40750" w:rsidRPr="00D4178E" w:rsidRDefault="00A40750" w:rsidP="00D4178E">
      <w:pPr>
        <w:tabs>
          <w:tab w:val="left" w:pos="180"/>
        </w:tabs>
        <w:jc w:val="both"/>
        <w:rPr>
          <w:sz w:val="24"/>
          <w:szCs w:val="24"/>
          <w:lang w:val="bg-BG"/>
        </w:rPr>
      </w:pPr>
      <w:r w:rsidRPr="00D4178E">
        <w:rPr>
          <w:sz w:val="24"/>
          <w:szCs w:val="24"/>
          <w:lang w:val="bg-BG"/>
        </w:rPr>
        <w:t>Пц</w:t>
      </w:r>
      <w:r w:rsidRPr="00D4178E">
        <w:rPr>
          <w:sz w:val="24"/>
          <w:szCs w:val="24"/>
        </w:rPr>
        <w:t>i</w:t>
      </w:r>
      <w:r w:rsidRPr="00D4178E">
        <w:rPr>
          <w:sz w:val="24"/>
          <w:szCs w:val="24"/>
          <w:lang w:val="bg-BG"/>
        </w:rPr>
        <w:t xml:space="preserve">е общата цена предложена от </w:t>
      </w:r>
      <w:r w:rsidRPr="00D4178E">
        <w:rPr>
          <w:sz w:val="24"/>
          <w:szCs w:val="24"/>
        </w:rPr>
        <w:t>i</w:t>
      </w:r>
      <w:r w:rsidRPr="00D4178E">
        <w:rPr>
          <w:sz w:val="24"/>
          <w:szCs w:val="24"/>
          <w:lang w:val="bg-BG"/>
        </w:rPr>
        <w:t>-тия участник;</w:t>
      </w:r>
    </w:p>
    <w:p w:rsidR="00A40750" w:rsidRPr="00D4178E" w:rsidRDefault="00A40750" w:rsidP="00D4178E">
      <w:pPr>
        <w:tabs>
          <w:tab w:val="left" w:pos="180"/>
        </w:tabs>
        <w:jc w:val="both"/>
        <w:rPr>
          <w:sz w:val="24"/>
          <w:szCs w:val="24"/>
          <w:lang w:val="bg-BG"/>
        </w:rPr>
      </w:pPr>
      <w:r w:rsidRPr="00D4178E">
        <w:rPr>
          <w:sz w:val="24"/>
          <w:szCs w:val="24"/>
          <w:lang w:val="bg-BG"/>
        </w:rPr>
        <w:t xml:space="preserve">Комисията изчислява точките с точност до втория знак след десетичната запетая. </w:t>
      </w:r>
    </w:p>
    <w:p w:rsidR="00A40750" w:rsidRPr="00D4178E" w:rsidRDefault="00A40750" w:rsidP="00D4178E">
      <w:pPr>
        <w:tabs>
          <w:tab w:val="left" w:pos="180"/>
        </w:tabs>
        <w:jc w:val="both"/>
        <w:rPr>
          <w:sz w:val="24"/>
          <w:szCs w:val="24"/>
          <w:lang w:val="bg-BG"/>
        </w:rPr>
      </w:pPr>
      <w:r w:rsidRPr="00D4178E">
        <w:rPr>
          <w:sz w:val="24"/>
          <w:szCs w:val="24"/>
          <w:lang w:val="bg-BG"/>
        </w:rPr>
        <w:t>!!! В случай че комплексните оценки на две или повече оферти са равни, за определяне на изпълнител между класираните на първо място оферти се прилагат разпоредбите на чл. 58, ал. 2 и 3 от ППЗОП</w:t>
      </w:r>
    </w:p>
    <w:p w:rsidR="00A40750" w:rsidRPr="00D4178E" w:rsidRDefault="00A40750" w:rsidP="00D4178E">
      <w:pPr>
        <w:tabs>
          <w:tab w:val="left" w:pos="180"/>
        </w:tabs>
        <w:jc w:val="both"/>
        <w:rPr>
          <w:b/>
          <w:bCs/>
          <w:sz w:val="24"/>
          <w:szCs w:val="24"/>
          <w:lang w:val="bg-BG"/>
        </w:rPr>
      </w:pPr>
    </w:p>
    <w:bookmarkEnd w:id="1"/>
    <w:p w:rsidR="00A40750" w:rsidRPr="00D4178E" w:rsidRDefault="00A40750" w:rsidP="00D4178E">
      <w:pPr>
        <w:jc w:val="both"/>
        <w:rPr>
          <w:b/>
          <w:bCs/>
          <w:sz w:val="24"/>
          <w:szCs w:val="24"/>
          <w:lang w:val="bg-BG"/>
        </w:rPr>
      </w:pPr>
      <w:r w:rsidRPr="00D4178E">
        <w:rPr>
          <w:b/>
          <w:bCs/>
          <w:sz w:val="24"/>
          <w:szCs w:val="24"/>
          <w:lang w:val="bg-BG"/>
        </w:rPr>
        <w:t>7. Общи изисквания към документите в офертата</w:t>
      </w:r>
    </w:p>
    <w:p w:rsidR="00A40750" w:rsidRPr="00D4178E" w:rsidRDefault="00A40750" w:rsidP="00D4178E">
      <w:pPr>
        <w:ind w:firstLine="284"/>
        <w:jc w:val="both"/>
        <w:rPr>
          <w:sz w:val="24"/>
          <w:szCs w:val="24"/>
          <w:lang w:val="bg-BG"/>
        </w:rPr>
      </w:pPr>
      <w:r w:rsidRPr="00D4178E">
        <w:rPr>
          <w:sz w:val="24"/>
          <w:szCs w:val="24"/>
          <w:lang w:val="bg-BG"/>
        </w:rPr>
        <w:t>Документите и данните в офертата се подписват само от лица с представителни функции по закон, съответно изрично упълномощеният представител на обединението и/или специално упълномощени за това лица. В случай на специално упълномощаване се изисква да се представи нотариално заверено пълномощно за изпълнението на  такива функции.</w:t>
      </w:r>
    </w:p>
    <w:p w:rsidR="00A40750" w:rsidRPr="00D4178E" w:rsidRDefault="00A40750" w:rsidP="00D4178E">
      <w:pPr>
        <w:ind w:firstLine="284"/>
        <w:jc w:val="both"/>
        <w:rPr>
          <w:sz w:val="24"/>
          <w:szCs w:val="24"/>
          <w:lang w:val="bg-BG"/>
        </w:rPr>
      </w:pPr>
      <w:r w:rsidRPr="00D4178E">
        <w:rPr>
          <w:sz w:val="24"/>
          <w:szCs w:val="24"/>
          <w:lang w:val="bg-BG"/>
        </w:rPr>
        <w:t>Всички документи, свързани с офертата, следва да бъдат на български език. Ако в офертата са включени документи и удостоверения/референции на чужд език, следва да са придружени с превод на български език.</w:t>
      </w:r>
    </w:p>
    <w:p w:rsidR="00A40750" w:rsidRPr="00D4178E" w:rsidRDefault="00A40750" w:rsidP="00D4178E">
      <w:pPr>
        <w:ind w:firstLine="284"/>
        <w:jc w:val="both"/>
        <w:rPr>
          <w:sz w:val="24"/>
          <w:szCs w:val="24"/>
          <w:lang w:val="bg-BG"/>
        </w:rPr>
      </w:pPr>
      <w:r w:rsidRPr="00D4178E">
        <w:rPr>
          <w:sz w:val="24"/>
          <w:szCs w:val="24"/>
          <w:lang w:val="bg-BG"/>
        </w:rPr>
        <w:t>В случаите, когато възложителят не изисква изрично оригинал на документ, участникът може да представи копие от същия заверен от лицето с представителна власт и подпечатано с печата на участника (ако има печат).</w:t>
      </w:r>
    </w:p>
    <w:p w:rsidR="00A40750" w:rsidRPr="00D4178E" w:rsidRDefault="00A40750" w:rsidP="00D4178E">
      <w:pPr>
        <w:ind w:firstLine="284"/>
        <w:jc w:val="both"/>
        <w:rPr>
          <w:sz w:val="24"/>
          <w:szCs w:val="24"/>
          <w:lang w:val="bg-BG"/>
        </w:rPr>
      </w:pPr>
      <w:r w:rsidRPr="00D4178E">
        <w:rPr>
          <w:sz w:val="24"/>
          <w:szCs w:val="24"/>
          <w:lang w:val="bg-BG"/>
        </w:rPr>
        <w:t>По офертата не се допускат никакви вписвания между редовете, изтривания или корекции.</w:t>
      </w:r>
    </w:p>
    <w:p w:rsidR="00A40750" w:rsidRPr="00D4178E" w:rsidRDefault="00A40750" w:rsidP="00D4178E">
      <w:pPr>
        <w:ind w:firstLine="284"/>
        <w:jc w:val="both"/>
        <w:rPr>
          <w:sz w:val="24"/>
          <w:szCs w:val="24"/>
          <w:lang w:val="bg-BG"/>
        </w:rPr>
      </w:pPr>
      <w:r w:rsidRPr="00D4178E">
        <w:rPr>
          <w:sz w:val="24"/>
          <w:szCs w:val="24"/>
          <w:lang w:val="bg-BG"/>
        </w:rPr>
        <w:t>При изготвяне на офертата всеки участник трябва да се придържа точно към обявените от възложителя условия.</w:t>
      </w:r>
    </w:p>
    <w:p w:rsidR="00A40750" w:rsidRPr="00D4178E" w:rsidRDefault="00A40750" w:rsidP="00D4178E">
      <w:pPr>
        <w:ind w:firstLine="284"/>
        <w:jc w:val="both"/>
        <w:rPr>
          <w:b/>
          <w:bCs/>
          <w:sz w:val="24"/>
          <w:szCs w:val="24"/>
          <w:lang w:val="bg-BG"/>
        </w:rPr>
      </w:pPr>
    </w:p>
    <w:p w:rsidR="00A40750" w:rsidRPr="00D4178E" w:rsidRDefault="00A40750" w:rsidP="00D4178E">
      <w:pPr>
        <w:jc w:val="both"/>
        <w:rPr>
          <w:b/>
          <w:bCs/>
          <w:sz w:val="24"/>
          <w:szCs w:val="24"/>
          <w:lang w:val="bg-BG"/>
        </w:rPr>
      </w:pPr>
      <w:r w:rsidRPr="00D4178E">
        <w:rPr>
          <w:b/>
          <w:bCs/>
          <w:sz w:val="24"/>
          <w:szCs w:val="24"/>
          <w:lang w:val="bg-BG"/>
        </w:rPr>
        <w:t>8. Указания за подготовката на офертите и образците на документите</w:t>
      </w:r>
    </w:p>
    <w:p w:rsidR="00A40750" w:rsidRPr="00D4178E" w:rsidRDefault="00A40750" w:rsidP="00D4178E">
      <w:pPr>
        <w:tabs>
          <w:tab w:val="left" w:pos="825"/>
        </w:tabs>
        <w:ind w:firstLine="284"/>
        <w:jc w:val="both"/>
        <w:textAlignment w:val="center"/>
        <w:rPr>
          <w:rFonts w:eastAsia="MS ??"/>
          <w:sz w:val="24"/>
          <w:szCs w:val="24"/>
          <w:lang w:val="bg-BG"/>
        </w:rPr>
      </w:pPr>
      <w:r w:rsidRPr="00D4178E">
        <w:rPr>
          <w:sz w:val="24"/>
          <w:szCs w:val="24"/>
          <w:lang w:val="bg-BG"/>
        </w:rPr>
        <w:t>Документите, свързани с участието в обществената поръчка се представят в запечатана непрозрачна опаковка по чл. 47, ал. 2 от ППЗОП (опаковката е свободно избираема), като в</w:t>
      </w:r>
      <w:r w:rsidRPr="00D4178E">
        <w:rPr>
          <w:rFonts w:eastAsia="MS ??"/>
          <w:sz w:val="24"/>
          <w:szCs w:val="24"/>
          <w:lang w:val="bg-BG"/>
        </w:rPr>
        <w:t>ърху нея се посочват:</w:t>
      </w:r>
    </w:p>
    <w:p w:rsidR="00A40750" w:rsidRPr="00D4178E" w:rsidRDefault="00A40750" w:rsidP="00D4178E">
      <w:pPr>
        <w:ind w:firstLine="284"/>
        <w:rPr>
          <w:color w:val="000000"/>
          <w:sz w:val="24"/>
          <w:szCs w:val="24"/>
          <w:lang w:val="bg-BG"/>
        </w:rPr>
      </w:pPr>
      <w:r w:rsidRPr="00D4178E">
        <w:rPr>
          <w:color w:val="000000"/>
          <w:sz w:val="24"/>
          <w:szCs w:val="24"/>
          <w:lang w:val="bg-BG"/>
        </w:rPr>
        <w:t xml:space="preserve">- наименованието на участника, </w:t>
      </w:r>
      <w:r w:rsidRPr="00D4178E">
        <w:rPr>
          <w:color w:val="000000"/>
          <w:sz w:val="24"/>
          <w:szCs w:val="24"/>
          <w:u w:val="single"/>
          <w:lang w:val="bg-BG"/>
        </w:rPr>
        <w:t>вкл. участниците в обединението (когато е приложимо);</w:t>
      </w:r>
    </w:p>
    <w:p w:rsidR="00A40750" w:rsidRPr="00D4178E" w:rsidRDefault="00A40750" w:rsidP="00D4178E">
      <w:pPr>
        <w:ind w:firstLine="284"/>
        <w:rPr>
          <w:color w:val="000000"/>
          <w:sz w:val="24"/>
          <w:szCs w:val="24"/>
          <w:lang w:val="bg-BG"/>
        </w:rPr>
      </w:pPr>
      <w:r w:rsidRPr="00D4178E">
        <w:rPr>
          <w:color w:val="000000"/>
          <w:sz w:val="24"/>
          <w:szCs w:val="24"/>
          <w:lang w:val="bg-BG"/>
        </w:rPr>
        <w:t>- адрес за кореспонденция, телефон и по възможност – факс и електронен адрес;</w:t>
      </w:r>
    </w:p>
    <w:p w:rsidR="00A40750" w:rsidRPr="00D4178E" w:rsidRDefault="00A40750" w:rsidP="00D4178E">
      <w:pPr>
        <w:ind w:firstLine="284"/>
        <w:rPr>
          <w:sz w:val="24"/>
          <w:szCs w:val="24"/>
          <w:lang w:val="bg-BG"/>
        </w:rPr>
      </w:pPr>
      <w:r w:rsidRPr="00D4178E">
        <w:rPr>
          <w:color w:val="000000"/>
          <w:sz w:val="24"/>
          <w:szCs w:val="24"/>
          <w:lang w:val="bg-BG"/>
        </w:rPr>
        <w:t xml:space="preserve">- </w:t>
      </w:r>
      <w:r w:rsidRPr="00D4178E">
        <w:rPr>
          <w:sz w:val="24"/>
          <w:szCs w:val="24"/>
          <w:lang w:val="bg-BG"/>
        </w:rPr>
        <w:t>наименованието на обществената поръчка.</w:t>
      </w:r>
    </w:p>
    <w:p w:rsidR="00A40750" w:rsidRPr="00D4178E" w:rsidRDefault="00A40750" w:rsidP="00D4178E">
      <w:pPr>
        <w:ind w:firstLine="284"/>
        <w:jc w:val="both"/>
        <w:rPr>
          <w:b/>
          <w:bCs/>
          <w:sz w:val="24"/>
          <w:szCs w:val="24"/>
          <w:u w:val="single"/>
          <w:lang w:val="bg-BG"/>
        </w:rPr>
      </w:pPr>
      <w:r w:rsidRPr="00D4178E">
        <w:rPr>
          <w:b/>
          <w:bCs/>
          <w:sz w:val="24"/>
          <w:szCs w:val="24"/>
          <w:u w:val="single"/>
        </w:rPr>
        <w:t>I</w:t>
      </w:r>
      <w:r w:rsidRPr="00D4178E">
        <w:rPr>
          <w:b/>
          <w:bCs/>
          <w:sz w:val="24"/>
          <w:szCs w:val="24"/>
          <w:u w:val="single"/>
          <w:lang w:val="bg-BG"/>
        </w:rPr>
        <w:t>. Всяка оферта включва документите по чл. 39, ал. 3 от ППЗОП, както следва:</w:t>
      </w:r>
    </w:p>
    <w:p w:rsidR="00A40750" w:rsidRPr="00D4178E" w:rsidRDefault="00A40750" w:rsidP="00D4178E">
      <w:pPr>
        <w:ind w:firstLine="284"/>
        <w:jc w:val="both"/>
        <w:rPr>
          <w:sz w:val="24"/>
          <w:szCs w:val="24"/>
          <w:lang w:val="bg-BG"/>
        </w:rPr>
      </w:pPr>
      <w:r w:rsidRPr="00D4178E">
        <w:rPr>
          <w:sz w:val="24"/>
          <w:szCs w:val="24"/>
          <w:lang w:val="bg-BG"/>
        </w:rPr>
        <w:t>1.Техническо предложение, съдържащо:</w:t>
      </w:r>
    </w:p>
    <w:p w:rsidR="00A40750" w:rsidRPr="00D4178E" w:rsidRDefault="00A40750" w:rsidP="00D4178E">
      <w:pPr>
        <w:ind w:firstLine="284"/>
        <w:jc w:val="both"/>
        <w:rPr>
          <w:sz w:val="24"/>
          <w:szCs w:val="24"/>
          <w:lang w:val="bg-BG"/>
        </w:rPr>
      </w:pPr>
      <w:r w:rsidRPr="00D4178E">
        <w:rPr>
          <w:sz w:val="24"/>
          <w:szCs w:val="24"/>
          <w:lang w:val="bg-BG"/>
        </w:rPr>
        <w:t>а) Документ за упълномощаване, когато лицето, което подава офертата, не е законният представител на участника или лицето, което представлява участниците в обединението, съгласно договора за създаване на обединението (</w:t>
      </w:r>
      <w:r w:rsidRPr="00D4178E">
        <w:rPr>
          <w:rFonts w:eastAsia="MS ??"/>
          <w:sz w:val="24"/>
          <w:szCs w:val="24"/>
          <w:lang w:val="bg-BG"/>
        </w:rPr>
        <w:t>заверено копие</w:t>
      </w:r>
      <w:r w:rsidRPr="00D4178E">
        <w:rPr>
          <w:sz w:val="24"/>
          <w:szCs w:val="24"/>
          <w:lang w:val="bg-BG"/>
        </w:rPr>
        <w:t>);</w:t>
      </w:r>
    </w:p>
    <w:p w:rsidR="00A40750" w:rsidRPr="00D4178E" w:rsidRDefault="00A40750" w:rsidP="00D4178E">
      <w:pPr>
        <w:ind w:firstLine="284"/>
        <w:jc w:val="both"/>
        <w:rPr>
          <w:sz w:val="24"/>
          <w:szCs w:val="24"/>
          <w:lang w:val="bg-BG"/>
        </w:rPr>
      </w:pPr>
      <w:r w:rsidRPr="00D4178E">
        <w:rPr>
          <w:sz w:val="24"/>
          <w:szCs w:val="24"/>
          <w:lang w:val="bg-BG"/>
        </w:rPr>
        <w:t>б) Предложение за изпълнение на поръчката в съответствие с техническата спецификация и изискванията на възложителя – (в оригинал по Образец);</w:t>
      </w:r>
    </w:p>
    <w:p w:rsidR="00A40750" w:rsidRPr="00D4178E" w:rsidRDefault="00A40750" w:rsidP="00D4178E">
      <w:pPr>
        <w:ind w:firstLine="284"/>
        <w:jc w:val="both"/>
        <w:rPr>
          <w:sz w:val="24"/>
          <w:szCs w:val="24"/>
          <w:lang w:val="bg-BG"/>
        </w:rPr>
      </w:pPr>
      <w:r w:rsidRPr="00D4178E">
        <w:rPr>
          <w:sz w:val="24"/>
          <w:szCs w:val="24"/>
          <w:lang w:val="bg-BG"/>
        </w:rPr>
        <w:t>2. Ценово предложение, съдържащо предложението на участника относно цената за изпълнение - (в оригинал по Образец).</w:t>
      </w:r>
    </w:p>
    <w:p w:rsidR="00A40750" w:rsidRPr="00D4178E" w:rsidRDefault="00A40750" w:rsidP="00D4178E">
      <w:pPr>
        <w:ind w:firstLine="284"/>
        <w:jc w:val="both"/>
        <w:rPr>
          <w:sz w:val="24"/>
          <w:szCs w:val="24"/>
          <w:lang w:val="bg-BG"/>
        </w:rPr>
      </w:pPr>
      <w:r w:rsidRPr="00D4178E">
        <w:rPr>
          <w:sz w:val="24"/>
          <w:szCs w:val="24"/>
          <w:lang w:val="bg-BG"/>
        </w:rPr>
        <w:t>В предлаганата цена за изпълнение, следва да бъдат включени всички необходими и присъщи разходи за качественото и срочно изпълнение на дейностите, предмет на поръчката във вид и обем съответстващ на изискванията на възложителя.</w:t>
      </w:r>
    </w:p>
    <w:p w:rsidR="00A40750" w:rsidRPr="00D4178E" w:rsidRDefault="00A40750" w:rsidP="00D4178E">
      <w:pPr>
        <w:ind w:firstLine="284"/>
        <w:rPr>
          <w:sz w:val="24"/>
          <w:szCs w:val="24"/>
          <w:lang w:val="bg-BG"/>
        </w:rPr>
      </w:pPr>
      <w:r w:rsidRPr="00D4178E">
        <w:rPr>
          <w:sz w:val="24"/>
          <w:szCs w:val="24"/>
          <w:lang w:val="bg-BG"/>
        </w:rPr>
        <w:t xml:space="preserve">Предложената цена, следва да е с не повече от два </w:t>
      </w:r>
      <w:r w:rsidRPr="00D4178E">
        <w:rPr>
          <w:sz w:val="24"/>
          <w:szCs w:val="24"/>
          <w:lang w:val="bg-BG" w:eastAsia="el-GR"/>
        </w:rPr>
        <w:t>знака след десетичната запетая</w:t>
      </w:r>
      <w:r w:rsidRPr="00D4178E">
        <w:rPr>
          <w:sz w:val="24"/>
          <w:szCs w:val="24"/>
          <w:lang w:val="bg-BG"/>
        </w:rPr>
        <w:t>.</w:t>
      </w:r>
    </w:p>
    <w:p w:rsidR="00A40750" w:rsidRPr="00D4178E" w:rsidRDefault="00A40750" w:rsidP="00D4178E">
      <w:pPr>
        <w:shd w:val="clear" w:color="auto" w:fill="FFFFFF"/>
        <w:tabs>
          <w:tab w:val="left" w:pos="0"/>
          <w:tab w:val="left" w:pos="720"/>
        </w:tabs>
        <w:autoSpaceDE w:val="0"/>
        <w:autoSpaceDN w:val="0"/>
        <w:adjustRightInd w:val="0"/>
        <w:ind w:firstLine="284"/>
        <w:jc w:val="both"/>
        <w:rPr>
          <w:sz w:val="24"/>
          <w:szCs w:val="24"/>
          <w:lang w:val="bg-BG"/>
        </w:rPr>
      </w:pPr>
      <w:r w:rsidRPr="00D4178E">
        <w:rPr>
          <w:sz w:val="24"/>
          <w:szCs w:val="24"/>
          <w:lang w:val="bg-BG"/>
        </w:rPr>
        <w:t>При несъответствие между цифровата и изписаната с думи цена, за вярно се приема словесното изражение на сумата.</w:t>
      </w:r>
    </w:p>
    <w:p w:rsidR="00A40750" w:rsidRPr="00D4178E" w:rsidRDefault="00A40750" w:rsidP="00D4178E">
      <w:pPr>
        <w:ind w:firstLine="284"/>
        <w:jc w:val="both"/>
        <w:rPr>
          <w:i/>
          <w:iCs/>
          <w:sz w:val="24"/>
          <w:szCs w:val="24"/>
          <w:lang w:val="bg-BG"/>
        </w:rPr>
      </w:pPr>
      <w:r w:rsidRPr="00D4178E">
        <w:rPr>
          <w:i/>
          <w:iCs/>
          <w:sz w:val="24"/>
          <w:szCs w:val="24"/>
          <w:lang w:val="bg-BG"/>
        </w:rPr>
        <w:t>Участникът е единствено отговорен за евентуално допуснати грешки или пропуски в изчисленията на направеното ценово предложение!</w:t>
      </w:r>
    </w:p>
    <w:p w:rsidR="00A40750" w:rsidRPr="00D4178E" w:rsidRDefault="00A40750" w:rsidP="00D4178E">
      <w:pPr>
        <w:tabs>
          <w:tab w:val="left" w:pos="825"/>
        </w:tabs>
        <w:ind w:firstLine="284"/>
        <w:jc w:val="both"/>
        <w:textAlignment w:val="center"/>
        <w:rPr>
          <w:i/>
          <w:iCs/>
          <w:color w:val="000000"/>
          <w:sz w:val="24"/>
          <w:szCs w:val="24"/>
          <w:lang w:val="bg-BG"/>
        </w:rPr>
      </w:pPr>
      <w:r w:rsidRPr="00D4178E">
        <w:rPr>
          <w:i/>
          <w:iCs/>
          <w:color w:val="000000"/>
          <w:sz w:val="24"/>
          <w:szCs w:val="24"/>
          <w:lang w:val="bg-BG"/>
        </w:rPr>
        <w:t>Възложителят не поставя изискване Ценовите предложения да се представят в запечатан плик!</w:t>
      </w:r>
    </w:p>
    <w:p w:rsidR="00A40750" w:rsidRPr="00D4178E" w:rsidRDefault="00A40750" w:rsidP="00D4178E">
      <w:pPr>
        <w:tabs>
          <w:tab w:val="left" w:pos="825"/>
        </w:tabs>
        <w:ind w:firstLine="284"/>
        <w:jc w:val="both"/>
        <w:textAlignment w:val="center"/>
        <w:rPr>
          <w:b/>
          <w:bCs/>
          <w:i/>
          <w:iCs/>
          <w:color w:val="000000"/>
          <w:sz w:val="24"/>
          <w:szCs w:val="24"/>
          <w:lang w:val="bg-BG"/>
        </w:rPr>
      </w:pPr>
      <w:r w:rsidRPr="00D4178E">
        <w:rPr>
          <w:i/>
          <w:iCs/>
          <w:sz w:val="24"/>
          <w:szCs w:val="24"/>
          <w:lang w:val="bg-BG"/>
        </w:rPr>
        <w:t>Ценови предложения, които превишават максимално допустимия финансов ресурс ще бъдат приети, като неотговарящи на предварително обявените условия на Възложителя, което ще доведе до отстраняване  от участие в обществената поръчка..</w:t>
      </w:r>
    </w:p>
    <w:p w:rsidR="00A40750" w:rsidRPr="00D4178E" w:rsidRDefault="00A40750" w:rsidP="00D4178E">
      <w:pPr>
        <w:tabs>
          <w:tab w:val="left" w:pos="825"/>
        </w:tabs>
        <w:ind w:firstLine="284"/>
        <w:jc w:val="both"/>
        <w:textAlignment w:val="center"/>
        <w:rPr>
          <w:sz w:val="24"/>
          <w:szCs w:val="24"/>
          <w:lang w:val="bg-BG"/>
        </w:rPr>
      </w:pPr>
    </w:p>
    <w:p w:rsidR="00A40750" w:rsidRPr="00D4178E" w:rsidRDefault="00A40750" w:rsidP="00D4178E">
      <w:pPr>
        <w:tabs>
          <w:tab w:val="left" w:pos="4806"/>
        </w:tabs>
        <w:ind w:firstLine="288"/>
        <w:jc w:val="both"/>
        <w:rPr>
          <w:b/>
          <w:bCs/>
          <w:sz w:val="24"/>
          <w:szCs w:val="24"/>
          <w:u w:val="single"/>
          <w:lang w:val="bg-BG"/>
        </w:rPr>
      </w:pPr>
      <w:r w:rsidRPr="00D4178E">
        <w:rPr>
          <w:b/>
          <w:bCs/>
          <w:sz w:val="24"/>
          <w:szCs w:val="24"/>
          <w:u w:val="single"/>
        </w:rPr>
        <w:t>II</w:t>
      </w:r>
      <w:r w:rsidRPr="00D4178E">
        <w:rPr>
          <w:b/>
          <w:bCs/>
          <w:sz w:val="24"/>
          <w:szCs w:val="24"/>
          <w:u w:val="single"/>
          <w:lang w:val="ru-RU"/>
        </w:rPr>
        <w:t xml:space="preserve">. </w:t>
      </w:r>
      <w:r w:rsidRPr="00D4178E">
        <w:rPr>
          <w:b/>
          <w:bCs/>
          <w:sz w:val="24"/>
          <w:szCs w:val="24"/>
          <w:u w:val="single"/>
          <w:lang w:val="bg-BG"/>
        </w:rPr>
        <w:t xml:space="preserve">Към документите по т. </w:t>
      </w:r>
      <w:r w:rsidRPr="00D4178E">
        <w:rPr>
          <w:b/>
          <w:bCs/>
          <w:sz w:val="24"/>
          <w:szCs w:val="24"/>
          <w:u w:val="single"/>
        </w:rPr>
        <w:t>I</w:t>
      </w:r>
      <w:r w:rsidRPr="00D4178E">
        <w:rPr>
          <w:b/>
          <w:bCs/>
          <w:sz w:val="24"/>
          <w:szCs w:val="24"/>
          <w:u w:val="single"/>
          <w:lang w:val="bg-BG"/>
        </w:rPr>
        <w:t xml:space="preserve"> участникът представя и:</w:t>
      </w:r>
    </w:p>
    <w:p w:rsidR="00A40750" w:rsidRPr="00D4178E" w:rsidRDefault="00A40750" w:rsidP="00D4178E">
      <w:pPr>
        <w:tabs>
          <w:tab w:val="left" w:pos="4806"/>
        </w:tabs>
        <w:ind w:firstLine="288"/>
        <w:jc w:val="both"/>
        <w:rPr>
          <w:sz w:val="24"/>
          <w:szCs w:val="24"/>
          <w:lang w:val="bg-BG"/>
        </w:rPr>
      </w:pPr>
      <w:r w:rsidRPr="00D4178E">
        <w:rPr>
          <w:sz w:val="24"/>
          <w:szCs w:val="24"/>
          <w:lang w:val="bg-BG"/>
        </w:rPr>
        <w:t>1. Опис на представените документи – (в оригинал по Образец);</w:t>
      </w:r>
    </w:p>
    <w:p w:rsidR="00A40750" w:rsidRPr="00D4178E" w:rsidRDefault="00A40750" w:rsidP="00D4178E">
      <w:pPr>
        <w:tabs>
          <w:tab w:val="left" w:pos="4806"/>
        </w:tabs>
        <w:autoSpaceDE w:val="0"/>
        <w:autoSpaceDN w:val="0"/>
        <w:adjustRightInd w:val="0"/>
        <w:ind w:firstLine="288"/>
        <w:rPr>
          <w:sz w:val="24"/>
          <w:szCs w:val="24"/>
          <w:lang w:val="bg-BG"/>
        </w:rPr>
      </w:pPr>
      <w:r w:rsidRPr="00D4178E">
        <w:rPr>
          <w:sz w:val="24"/>
          <w:szCs w:val="24"/>
          <w:lang w:val="bg-BG"/>
        </w:rPr>
        <w:t>2. Информация за участника</w:t>
      </w:r>
      <w:r w:rsidRPr="00D4178E">
        <w:rPr>
          <w:color w:val="000000"/>
          <w:sz w:val="24"/>
          <w:szCs w:val="24"/>
          <w:lang w:val="bg-BG" w:eastAsia="bg-BG"/>
        </w:rPr>
        <w:t xml:space="preserve"> </w:t>
      </w:r>
      <w:r w:rsidRPr="00D4178E">
        <w:rPr>
          <w:sz w:val="24"/>
          <w:szCs w:val="24"/>
          <w:lang w:val="bg-BG"/>
        </w:rPr>
        <w:t>– (в оригинал по Образец);</w:t>
      </w:r>
    </w:p>
    <w:p w:rsidR="00A40750" w:rsidRPr="00D4178E" w:rsidRDefault="00A40750" w:rsidP="00D4178E">
      <w:pPr>
        <w:tabs>
          <w:tab w:val="left" w:pos="4806"/>
        </w:tabs>
        <w:ind w:firstLine="288"/>
        <w:jc w:val="both"/>
        <w:rPr>
          <w:sz w:val="24"/>
          <w:szCs w:val="24"/>
          <w:lang w:val="bg-BG"/>
        </w:rPr>
      </w:pPr>
      <w:r w:rsidRPr="00D4178E">
        <w:rPr>
          <w:sz w:val="24"/>
          <w:szCs w:val="24"/>
          <w:lang w:val="bg-BG"/>
        </w:rPr>
        <w:t>3. Информация относно личното състояние и критериите за подбор, включващо:</w:t>
      </w:r>
    </w:p>
    <w:p w:rsidR="00A40750" w:rsidRPr="00D4178E" w:rsidRDefault="00A40750" w:rsidP="00D4178E">
      <w:pPr>
        <w:shd w:val="clear" w:color="auto" w:fill="FFFFFF"/>
        <w:tabs>
          <w:tab w:val="left" w:pos="0"/>
          <w:tab w:val="left" w:pos="4806"/>
        </w:tabs>
        <w:ind w:firstLine="288"/>
        <w:jc w:val="both"/>
        <w:rPr>
          <w:sz w:val="24"/>
          <w:szCs w:val="24"/>
          <w:lang w:val="bg-BG"/>
        </w:rPr>
      </w:pPr>
      <w:r w:rsidRPr="00D4178E">
        <w:rPr>
          <w:sz w:val="24"/>
          <w:szCs w:val="24"/>
          <w:lang w:val="bg-BG"/>
        </w:rPr>
        <w:t>а) Декларация по чл. 54, ал. 1, т. 1, т. 2 и т. 7 от ЗОП – (в оригинал по Образец);</w:t>
      </w:r>
    </w:p>
    <w:p w:rsidR="00A40750" w:rsidRPr="00D4178E" w:rsidRDefault="00A40750" w:rsidP="00D4178E">
      <w:pPr>
        <w:shd w:val="clear" w:color="auto" w:fill="FFFFFF"/>
        <w:tabs>
          <w:tab w:val="left" w:pos="0"/>
          <w:tab w:val="left" w:pos="4806"/>
        </w:tabs>
        <w:ind w:firstLine="288"/>
        <w:jc w:val="both"/>
        <w:rPr>
          <w:sz w:val="24"/>
          <w:szCs w:val="24"/>
          <w:lang w:val="bg-BG"/>
        </w:rPr>
      </w:pPr>
      <w:r w:rsidRPr="00D4178E">
        <w:rPr>
          <w:sz w:val="24"/>
          <w:szCs w:val="24"/>
          <w:lang w:val="bg-BG"/>
        </w:rPr>
        <w:t>б) Декларация по чл. 54, ал. 1, т. 3 и т. 5 от ЗОП – (в оригинал по Образец);</w:t>
      </w:r>
    </w:p>
    <w:p w:rsidR="00A40750" w:rsidRPr="00D4178E" w:rsidRDefault="00A40750" w:rsidP="00D4178E">
      <w:pPr>
        <w:widowControl w:val="0"/>
        <w:tabs>
          <w:tab w:val="left" w:pos="0"/>
          <w:tab w:val="left" w:pos="4806"/>
        </w:tabs>
        <w:ind w:firstLine="288"/>
        <w:jc w:val="both"/>
        <w:rPr>
          <w:sz w:val="24"/>
          <w:szCs w:val="24"/>
          <w:lang w:val="bg-BG"/>
        </w:rPr>
      </w:pPr>
      <w:r w:rsidRPr="00D4178E">
        <w:rPr>
          <w:sz w:val="24"/>
          <w:szCs w:val="24"/>
          <w:lang w:val="bg-BG"/>
        </w:rPr>
        <w:t>в) Декларация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(ЗИФОДРЮПДРКТЛТДС) - (в оригинал по Образец);</w:t>
      </w:r>
    </w:p>
    <w:p w:rsidR="00A40750" w:rsidRPr="00D4178E" w:rsidRDefault="00A40750" w:rsidP="00D4178E">
      <w:pPr>
        <w:shd w:val="clear" w:color="auto" w:fill="FFFFFF"/>
        <w:tabs>
          <w:tab w:val="left" w:pos="4605"/>
          <w:tab w:val="left" w:pos="4806"/>
        </w:tabs>
        <w:ind w:firstLine="288"/>
        <w:jc w:val="both"/>
        <w:rPr>
          <w:sz w:val="24"/>
          <w:szCs w:val="24"/>
          <w:lang w:val="bg-BG"/>
        </w:rPr>
      </w:pPr>
      <w:r w:rsidRPr="00D4178E">
        <w:rPr>
          <w:sz w:val="24"/>
          <w:szCs w:val="24"/>
          <w:lang w:val="bg-BG"/>
        </w:rPr>
        <w:t>г) Декларация по чл. 65, ал. 1 от Закона за обществените поръчки - (в оригинал по Образец, ако е приложимо);</w:t>
      </w:r>
    </w:p>
    <w:p w:rsidR="00A40750" w:rsidRPr="00D4178E" w:rsidRDefault="00A40750" w:rsidP="00D4178E">
      <w:pPr>
        <w:shd w:val="clear" w:color="auto" w:fill="FFFFFF"/>
        <w:tabs>
          <w:tab w:val="left" w:pos="4605"/>
          <w:tab w:val="left" w:pos="4806"/>
        </w:tabs>
        <w:ind w:firstLine="288"/>
        <w:jc w:val="both"/>
        <w:rPr>
          <w:sz w:val="24"/>
          <w:szCs w:val="24"/>
          <w:lang w:val="bg-BG"/>
        </w:rPr>
      </w:pPr>
      <w:r w:rsidRPr="00D4178E">
        <w:rPr>
          <w:sz w:val="24"/>
          <w:szCs w:val="24"/>
          <w:lang w:val="bg-BG"/>
        </w:rPr>
        <w:t>д) Декларация по чл. 66, ал. 1 от Закона за обществените поръчки - (в оригинал по Образец, ако е приложимо);</w:t>
      </w:r>
    </w:p>
    <w:p w:rsidR="00A40750" w:rsidRPr="00D4178E" w:rsidRDefault="00A40750" w:rsidP="00D4178E">
      <w:pPr>
        <w:tabs>
          <w:tab w:val="left" w:pos="4806"/>
        </w:tabs>
        <w:autoSpaceDE w:val="0"/>
        <w:autoSpaceDN w:val="0"/>
        <w:adjustRightInd w:val="0"/>
        <w:ind w:firstLine="288"/>
        <w:jc w:val="both"/>
        <w:rPr>
          <w:color w:val="000000"/>
          <w:sz w:val="24"/>
          <w:szCs w:val="24"/>
          <w:lang w:val="bg-BG"/>
        </w:rPr>
      </w:pPr>
      <w:r w:rsidRPr="00D4178E">
        <w:rPr>
          <w:color w:val="000000"/>
          <w:sz w:val="24"/>
          <w:szCs w:val="24"/>
          <w:lang w:val="bg-BG"/>
        </w:rPr>
        <w:t>е) Декларация за съгласие за участие като подизпълнител във връзка с чл. 66, ал. 1 от ЗОП – (в оригинал по Образец, ако е приложимо);</w:t>
      </w:r>
    </w:p>
    <w:p w:rsidR="00A40750" w:rsidRPr="00D4178E" w:rsidRDefault="00A40750" w:rsidP="00D4178E">
      <w:pPr>
        <w:tabs>
          <w:tab w:val="left" w:pos="4806"/>
        </w:tabs>
        <w:autoSpaceDE w:val="0"/>
        <w:autoSpaceDN w:val="0"/>
        <w:adjustRightInd w:val="0"/>
        <w:ind w:firstLine="288"/>
        <w:jc w:val="both"/>
        <w:rPr>
          <w:color w:val="000000"/>
          <w:sz w:val="24"/>
          <w:szCs w:val="24"/>
          <w:lang w:val="bg-BG"/>
        </w:rPr>
      </w:pPr>
      <w:r w:rsidRPr="00D4178E">
        <w:rPr>
          <w:color w:val="000000"/>
          <w:sz w:val="24"/>
          <w:szCs w:val="24"/>
          <w:lang w:val="bg-BG"/>
        </w:rPr>
        <w:t>ж) Декларация за удостоверяване наличието на правоспособност за изпълнение на поръчката – (в оригинал по Образец);</w:t>
      </w:r>
    </w:p>
    <w:p w:rsidR="00A40750" w:rsidRPr="00D4178E" w:rsidRDefault="00A40750" w:rsidP="00D4178E">
      <w:pPr>
        <w:tabs>
          <w:tab w:val="num" w:pos="720"/>
          <w:tab w:val="left" w:pos="4806"/>
          <w:tab w:val="right" w:leader="dot" w:pos="9540"/>
        </w:tabs>
        <w:autoSpaceDE w:val="0"/>
        <w:autoSpaceDN w:val="0"/>
        <w:adjustRightInd w:val="0"/>
        <w:ind w:firstLine="288"/>
        <w:jc w:val="both"/>
        <w:outlineLvl w:val="2"/>
        <w:rPr>
          <w:sz w:val="24"/>
          <w:szCs w:val="24"/>
          <w:lang w:val="bg-BG"/>
        </w:rPr>
      </w:pPr>
      <w:r w:rsidRPr="00D4178E">
        <w:rPr>
          <w:sz w:val="24"/>
          <w:szCs w:val="24"/>
          <w:lang w:val="bg-BG"/>
        </w:rPr>
        <w:t>з) Декларация за удостоверяване на икономическо и финансово състояние за изпълнение на поръчката – (в оригинал по Образец);</w:t>
      </w:r>
    </w:p>
    <w:p w:rsidR="00A40750" w:rsidRPr="00D4178E" w:rsidRDefault="00A40750" w:rsidP="00D4178E">
      <w:pPr>
        <w:tabs>
          <w:tab w:val="num" w:pos="720"/>
          <w:tab w:val="left" w:pos="4806"/>
          <w:tab w:val="right" w:leader="dot" w:pos="9540"/>
        </w:tabs>
        <w:autoSpaceDE w:val="0"/>
        <w:autoSpaceDN w:val="0"/>
        <w:adjustRightInd w:val="0"/>
        <w:ind w:firstLine="288"/>
        <w:outlineLvl w:val="2"/>
        <w:rPr>
          <w:sz w:val="24"/>
          <w:szCs w:val="24"/>
          <w:lang w:val="bg-BG"/>
        </w:rPr>
      </w:pPr>
      <w:r w:rsidRPr="00D4178E">
        <w:rPr>
          <w:sz w:val="24"/>
          <w:szCs w:val="24"/>
          <w:lang w:val="bg-BG"/>
        </w:rPr>
        <w:t>и) Декларация за удостоверяване наличието на опит в изпълнение на дейности сходни или идентични с предмета на поръчката – (в оригинал по Образец);</w:t>
      </w:r>
    </w:p>
    <w:p w:rsidR="00A40750" w:rsidRPr="00D4178E" w:rsidRDefault="00A40750" w:rsidP="00D4178E">
      <w:pPr>
        <w:ind w:firstLine="288"/>
        <w:jc w:val="both"/>
        <w:rPr>
          <w:sz w:val="24"/>
          <w:szCs w:val="24"/>
          <w:lang w:val="bg-BG"/>
        </w:rPr>
      </w:pPr>
      <w:r w:rsidRPr="00D4178E">
        <w:rPr>
          <w:sz w:val="24"/>
          <w:szCs w:val="24"/>
          <w:lang w:val="bg-BG"/>
        </w:rPr>
        <w:t>4. Документи за доказване на предприетите мерки за надеждност (ако е приложимо).</w:t>
      </w:r>
    </w:p>
    <w:p w:rsidR="00A40750" w:rsidRPr="00D4178E" w:rsidRDefault="00A40750" w:rsidP="00D4178E">
      <w:pPr>
        <w:ind w:firstLine="288"/>
        <w:jc w:val="both"/>
        <w:rPr>
          <w:sz w:val="24"/>
          <w:szCs w:val="24"/>
          <w:lang w:val="bg-BG"/>
        </w:rPr>
      </w:pPr>
      <w:r w:rsidRPr="00D4178E">
        <w:rPr>
          <w:sz w:val="24"/>
          <w:szCs w:val="24"/>
          <w:lang w:val="bg-BG"/>
        </w:rPr>
        <w:t>5. Договор за създаване на обединение (ако е приложимо).</w:t>
      </w:r>
    </w:p>
    <w:p w:rsidR="00A40750" w:rsidRPr="00D4178E" w:rsidRDefault="00A40750" w:rsidP="00D4178E">
      <w:pPr>
        <w:jc w:val="both"/>
        <w:rPr>
          <w:sz w:val="24"/>
          <w:szCs w:val="24"/>
          <w:lang w:val="bg-BG"/>
        </w:rPr>
      </w:pPr>
    </w:p>
    <w:p w:rsidR="00A40750" w:rsidRPr="00D4178E" w:rsidRDefault="00A40750" w:rsidP="00D4178E">
      <w:pPr>
        <w:jc w:val="both"/>
        <w:rPr>
          <w:sz w:val="24"/>
          <w:szCs w:val="24"/>
          <w:lang w:val="bg-BG"/>
        </w:rPr>
      </w:pPr>
      <w:r w:rsidRPr="00D4178E">
        <w:rPr>
          <w:b/>
          <w:bCs/>
          <w:sz w:val="24"/>
          <w:szCs w:val="24"/>
          <w:lang w:val="bg-BG"/>
        </w:rPr>
        <w:t>9. Срок на валидност на офертите</w:t>
      </w:r>
    </w:p>
    <w:p w:rsidR="00A40750" w:rsidRPr="00D4178E" w:rsidRDefault="00A40750" w:rsidP="00D4178E">
      <w:pPr>
        <w:ind w:firstLine="284"/>
        <w:jc w:val="both"/>
        <w:rPr>
          <w:sz w:val="24"/>
          <w:szCs w:val="24"/>
          <w:lang w:val="bg-BG"/>
        </w:rPr>
      </w:pPr>
      <w:r w:rsidRPr="00D4178E">
        <w:rPr>
          <w:sz w:val="24"/>
          <w:szCs w:val="24"/>
          <w:lang w:val="bg-BG"/>
        </w:rPr>
        <w:t>Срокът на валидност на офертите е времето, през което участниците са обвързани с условията на представените от тях оферти.</w:t>
      </w:r>
    </w:p>
    <w:p w:rsidR="00A40750" w:rsidRPr="00D4178E" w:rsidRDefault="00A40750" w:rsidP="00D4178E">
      <w:pPr>
        <w:ind w:firstLine="284"/>
        <w:jc w:val="both"/>
        <w:rPr>
          <w:sz w:val="24"/>
          <w:szCs w:val="24"/>
          <w:lang w:val="bg-BG"/>
        </w:rPr>
      </w:pPr>
      <w:r w:rsidRPr="00D4178E">
        <w:rPr>
          <w:sz w:val="24"/>
          <w:szCs w:val="24"/>
          <w:lang w:val="bg-BG"/>
        </w:rPr>
        <w:t>Офертите следва да бъдат валидни до 30.04.2020 г.</w:t>
      </w:r>
      <w:bookmarkStart w:id="2" w:name="_GoBack"/>
      <w:bookmarkEnd w:id="2"/>
    </w:p>
    <w:p w:rsidR="00A40750" w:rsidRPr="00D4178E" w:rsidRDefault="00A40750" w:rsidP="00D4178E">
      <w:pPr>
        <w:ind w:firstLine="284"/>
        <w:jc w:val="both"/>
        <w:rPr>
          <w:sz w:val="24"/>
          <w:szCs w:val="24"/>
          <w:lang w:val="bg-BG"/>
        </w:rPr>
      </w:pPr>
      <w:r w:rsidRPr="00D4178E">
        <w:rPr>
          <w:sz w:val="24"/>
          <w:szCs w:val="24"/>
          <w:lang w:val="bg-BG"/>
        </w:rPr>
        <w:t>При необходимост възложителят може да изисква от участниците да удължат срока на валидност на офертите си. Отказът да удължат офертите си, след изтичане на валидността им, ще доведе до отстраняване на участника.</w:t>
      </w:r>
    </w:p>
    <w:p w:rsidR="00A40750" w:rsidRPr="00D4178E" w:rsidRDefault="00A40750" w:rsidP="00D4178E">
      <w:pPr>
        <w:tabs>
          <w:tab w:val="num" w:pos="720"/>
          <w:tab w:val="right" w:leader="dot" w:pos="9540"/>
        </w:tabs>
        <w:jc w:val="both"/>
        <w:outlineLvl w:val="0"/>
        <w:rPr>
          <w:b/>
          <w:bCs/>
          <w:sz w:val="24"/>
          <w:szCs w:val="24"/>
          <w:lang w:val="bg-BG"/>
        </w:rPr>
      </w:pPr>
    </w:p>
    <w:p w:rsidR="00A40750" w:rsidRPr="00D4178E" w:rsidRDefault="00A40750" w:rsidP="00D4178E">
      <w:pPr>
        <w:tabs>
          <w:tab w:val="num" w:pos="720"/>
          <w:tab w:val="right" w:leader="dot" w:pos="9540"/>
        </w:tabs>
        <w:jc w:val="both"/>
        <w:outlineLvl w:val="0"/>
        <w:rPr>
          <w:b/>
          <w:bCs/>
          <w:sz w:val="24"/>
          <w:szCs w:val="24"/>
          <w:lang w:val="bg-BG"/>
        </w:rPr>
      </w:pPr>
      <w:r w:rsidRPr="00D4178E">
        <w:rPr>
          <w:b/>
          <w:bCs/>
          <w:sz w:val="24"/>
          <w:szCs w:val="24"/>
          <w:lang w:val="bg-BG"/>
        </w:rPr>
        <w:t>10. Достъп до документите за обществената поръчка</w:t>
      </w:r>
    </w:p>
    <w:p w:rsidR="00A40750" w:rsidRPr="00E032E5" w:rsidRDefault="00A40750" w:rsidP="00D4178E">
      <w:pPr>
        <w:tabs>
          <w:tab w:val="num" w:pos="1080"/>
          <w:tab w:val="right" w:leader="dot" w:pos="9540"/>
        </w:tabs>
        <w:ind w:firstLine="284"/>
        <w:jc w:val="both"/>
        <w:outlineLvl w:val="0"/>
        <w:rPr>
          <w:sz w:val="24"/>
          <w:szCs w:val="24"/>
          <w:lang w:val="bg-BG"/>
        </w:rPr>
      </w:pPr>
      <w:r w:rsidRPr="00D4178E">
        <w:rPr>
          <w:sz w:val="24"/>
          <w:szCs w:val="24"/>
          <w:lang w:val="bg-BG"/>
        </w:rPr>
        <w:t>Възложителят предоставя неограничен, пълен, безплатен и пряк достъп чрез електронни средства до документацията за обществената поръчка от датата на публикуване на обявата за обществената поръчка в РОП, чрез електронната преписка на поръчката в профила на купувача -</w:t>
      </w:r>
      <w:r w:rsidRPr="00E032E5">
        <w:rPr>
          <w:sz w:val="24"/>
          <w:szCs w:val="24"/>
          <w:lang w:val="bg-BG"/>
        </w:rPr>
        <w:t>http://poruchki.silistra.bg/index.php?id=530</w:t>
      </w:r>
    </w:p>
    <w:p w:rsidR="00A40750" w:rsidRPr="00D4178E" w:rsidRDefault="00A40750" w:rsidP="00D4178E">
      <w:pPr>
        <w:widowControl w:val="0"/>
        <w:autoSpaceDE w:val="0"/>
        <w:autoSpaceDN w:val="0"/>
        <w:ind w:firstLine="284"/>
        <w:jc w:val="both"/>
        <w:rPr>
          <w:sz w:val="24"/>
          <w:szCs w:val="24"/>
          <w:lang w:val="bg-BG"/>
        </w:rPr>
      </w:pPr>
      <w:r w:rsidRPr="00D4178E">
        <w:rPr>
          <w:sz w:val="24"/>
          <w:szCs w:val="24"/>
          <w:lang w:val="bg-BG"/>
        </w:rPr>
        <w:t>При писмено искане направено до 3 (три) дни преди изтичането на срока за получаване на оферти, Възложителят най – късно на следващия работен ден ще публикува в профила на купувача писмени разяснения по условията на обществената поръчка.</w:t>
      </w:r>
    </w:p>
    <w:p w:rsidR="00A40750" w:rsidRPr="00D4178E" w:rsidRDefault="00A40750" w:rsidP="00D4178E">
      <w:pPr>
        <w:tabs>
          <w:tab w:val="left" w:pos="720"/>
        </w:tabs>
        <w:ind w:firstLine="284"/>
        <w:jc w:val="both"/>
        <w:rPr>
          <w:rFonts w:eastAsia="SimSun"/>
          <w:sz w:val="24"/>
          <w:szCs w:val="24"/>
          <w:lang w:val="bg-BG"/>
        </w:rPr>
      </w:pPr>
      <w:r w:rsidRPr="00D4178E">
        <w:rPr>
          <w:rFonts w:eastAsia="SimSun"/>
          <w:sz w:val="24"/>
          <w:szCs w:val="24"/>
          <w:lang w:val="bg-BG"/>
        </w:rPr>
        <w:t xml:space="preserve">Обменът на информация по повод и във връзка с настоящата обществена поръчка, е в писмен вид и може да се извърши по пощата, по факс, по електронен път при условията и по реда на Закона за електронния документ и електронните удостоверителни услуги или чрез комбинация от тези средства по избор на възложителя. </w:t>
      </w:r>
    </w:p>
    <w:p w:rsidR="00A40750" w:rsidRPr="00D4178E" w:rsidRDefault="00A40750" w:rsidP="00D4178E">
      <w:pPr>
        <w:jc w:val="both"/>
        <w:rPr>
          <w:b/>
          <w:bCs/>
          <w:sz w:val="24"/>
          <w:szCs w:val="24"/>
          <w:lang w:val="bg-BG"/>
        </w:rPr>
      </w:pPr>
    </w:p>
    <w:p w:rsidR="00A40750" w:rsidRPr="00D4178E" w:rsidRDefault="00A40750" w:rsidP="00D4178E">
      <w:pPr>
        <w:jc w:val="both"/>
        <w:rPr>
          <w:b/>
          <w:bCs/>
          <w:sz w:val="24"/>
          <w:szCs w:val="24"/>
          <w:lang w:val="bg-BG"/>
        </w:rPr>
      </w:pPr>
      <w:r w:rsidRPr="00D4178E">
        <w:rPr>
          <w:b/>
          <w:bCs/>
          <w:sz w:val="24"/>
          <w:szCs w:val="24"/>
          <w:lang w:val="bg-BG"/>
        </w:rPr>
        <w:t>11. Условия и ред за подаване на оферта за участие в обществената поръчка:</w:t>
      </w:r>
    </w:p>
    <w:p w:rsidR="00A40750" w:rsidRPr="00D4178E" w:rsidRDefault="00A40750" w:rsidP="00D4178E">
      <w:pPr>
        <w:ind w:firstLine="284"/>
        <w:rPr>
          <w:color w:val="000000"/>
          <w:sz w:val="24"/>
          <w:szCs w:val="24"/>
          <w:lang w:val="bg-BG"/>
        </w:rPr>
      </w:pPr>
      <w:r w:rsidRPr="00D4178E">
        <w:rPr>
          <w:sz w:val="24"/>
          <w:szCs w:val="24"/>
          <w:lang w:val="bg-BG"/>
        </w:rPr>
        <w:t>Офертата, систематизирана съобразно посочените по-горе изисквания</w:t>
      </w:r>
      <w:r w:rsidRPr="00D4178E">
        <w:rPr>
          <w:color w:val="000000"/>
          <w:sz w:val="24"/>
          <w:szCs w:val="24"/>
          <w:lang w:val="bg-BG"/>
        </w:rPr>
        <w:t>, се представя на български език в запечатана, непрозрачна опаковка от участника или от упълномощено от него лице – лично или чрез пощенска или друга куриерска услуга с препоръчана пратка с обратна разписка на адрес:</w:t>
      </w:r>
    </w:p>
    <w:p w:rsidR="00A40750" w:rsidRPr="00D4178E" w:rsidRDefault="00A40750" w:rsidP="00D4178E">
      <w:pPr>
        <w:ind w:firstLine="284"/>
        <w:rPr>
          <w:color w:val="000000"/>
          <w:sz w:val="24"/>
          <w:szCs w:val="24"/>
          <w:lang w:val="bg-BG"/>
        </w:rPr>
      </w:pPr>
    </w:p>
    <w:p w:rsidR="00A40750" w:rsidRPr="00D4178E" w:rsidRDefault="00A40750" w:rsidP="00D4178E">
      <w:pPr>
        <w:ind w:firstLine="284"/>
        <w:jc w:val="both"/>
        <w:rPr>
          <w:sz w:val="24"/>
          <w:szCs w:val="24"/>
          <w:lang w:val="bg-BG"/>
        </w:rPr>
      </w:pPr>
      <w:r w:rsidRPr="00D4178E">
        <w:rPr>
          <w:sz w:val="24"/>
          <w:szCs w:val="24"/>
          <w:lang w:val="bg-BG"/>
        </w:rPr>
        <w:t>гр. Силистра, обл. Силистра, Община Силистра, ул. „Симеон Велики” № 33, всеки работен ден от 08:00 - 12:00 ч. и от 13:00 - 17:00 ч., най - късно до часа и датата, посочени в Обявата за обществената поръчка.</w:t>
      </w:r>
    </w:p>
    <w:p w:rsidR="00A40750" w:rsidRPr="00D4178E" w:rsidRDefault="00A40750" w:rsidP="00D4178E">
      <w:pPr>
        <w:ind w:firstLine="284"/>
        <w:jc w:val="both"/>
        <w:rPr>
          <w:sz w:val="24"/>
          <w:szCs w:val="24"/>
          <w:lang w:val="bg-BG"/>
        </w:rPr>
      </w:pPr>
      <w:r w:rsidRPr="00D4178E">
        <w:rPr>
          <w:sz w:val="24"/>
          <w:szCs w:val="24"/>
          <w:lang w:val="bg-BG"/>
        </w:rPr>
        <w:t>Всеки участник следва да осигури своевременното получаване на офертата от Възложителя в срок до датата и часа, посочени в Обявата на поръчката.</w:t>
      </w:r>
    </w:p>
    <w:p w:rsidR="00A40750" w:rsidRPr="00D4178E" w:rsidRDefault="00A40750" w:rsidP="00D4178E">
      <w:pPr>
        <w:ind w:firstLine="284"/>
        <w:jc w:val="both"/>
        <w:rPr>
          <w:sz w:val="24"/>
          <w:szCs w:val="24"/>
          <w:lang w:val="bg-BG"/>
        </w:rPr>
      </w:pPr>
      <w:r w:rsidRPr="00D4178E">
        <w:rPr>
          <w:sz w:val="24"/>
          <w:szCs w:val="24"/>
          <w:lang w:val="bg-BG"/>
        </w:rPr>
        <w:t xml:space="preserve">Възложителят не носи отговорност за получаване на оферти в случай, че се използва друг начин за представяне, различен от посочения. </w:t>
      </w:r>
    </w:p>
    <w:p w:rsidR="00A40750" w:rsidRPr="00D4178E" w:rsidRDefault="00A40750" w:rsidP="00D4178E">
      <w:pPr>
        <w:ind w:firstLine="284"/>
        <w:jc w:val="both"/>
        <w:rPr>
          <w:sz w:val="24"/>
          <w:szCs w:val="24"/>
          <w:lang w:val="bg-BG"/>
        </w:rPr>
      </w:pPr>
      <w:r w:rsidRPr="00D4178E">
        <w:rPr>
          <w:sz w:val="24"/>
          <w:szCs w:val="24"/>
          <w:lang w:val="bg-BG"/>
        </w:rPr>
        <w:t xml:space="preserve">До изтичане на срока за получаване на оферти, всеки участник може да промени, допълни или оттегли офертата си. </w:t>
      </w:r>
    </w:p>
    <w:p w:rsidR="00A40750" w:rsidRPr="00D4178E" w:rsidRDefault="00A40750" w:rsidP="00D4178E">
      <w:pPr>
        <w:ind w:firstLine="284"/>
        <w:jc w:val="both"/>
        <w:rPr>
          <w:sz w:val="24"/>
          <w:szCs w:val="24"/>
          <w:lang w:val="bg-BG"/>
        </w:rPr>
      </w:pPr>
      <w:r w:rsidRPr="00D4178E">
        <w:rPr>
          <w:sz w:val="24"/>
          <w:szCs w:val="24"/>
          <w:lang w:val="bg-BG"/>
        </w:rPr>
        <w:t>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“Допълнение/Промяна на оферта (с входящ номер)”.</w:t>
      </w:r>
    </w:p>
    <w:p w:rsidR="00A40750" w:rsidRPr="00D4178E" w:rsidRDefault="00A40750" w:rsidP="00D4178E">
      <w:pPr>
        <w:autoSpaceDE w:val="0"/>
        <w:autoSpaceDN w:val="0"/>
        <w:adjustRightInd w:val="0"/>
        <w:ind w:firstLine="284"/>
        <w:jc w:val="both"/>
        <w:rPr>
          <w:sz w:val="24"/>
          <w:szCs w:val="24"/>
          <w:lang w:val="bg-BG"/>
        </w:rPr>
      </w:pPr>
      <w:r w:rsidRPr="00D4178E">
        <w:rPr>
          <w:sz w:val="24"/>
          <w:szCs w:val="24"/>
          <w:lang w:val="bg-BG"/>
        </w:rPr>
        <w:t>Приемане/връщане на оферти.</w:t>
      </w:r>
    </w:p>
    <w:p w:rsidR="00A40750" w:rsidRPr="00D4178E" w:rsidRDefault="00A40750" w:rsidP="00D4178E">
      <w:pPr>
        <w:ind w:firstLine="284"/>
        <w:jc w:val="both"/>
        <w:rPr>
          <w:sz w:val="24"/>
          <w:szCs w:val="24"/>
          <w:lang w:val="bg-BG"/>
        </w:rPr>
      </w:pPr>
      <w:r w:rsidRPr="00D4178E">
        <w:rPr>
          <w:sz w:val="24"/>
          <w:szCs w:val="24"/>
          <w:lang w:val="bg-BG"/>
        </w:rPr>
        <w:t xml:space="preserve">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 </w:t>
      </w:r>
    </w:p>
    <w:p w:rsidR="00A40750" w:rsidRPr="00D4178E" w:rsidRDefault="00A40750" w:rsidP="00D4178E">
      <w:pPr>
        <w:autoSpaceDE w:val="0"/>
        <w:autoSpaceDN w:val="0"/>
        <w:adjustRightInd w:val="0"/>
        <w:ind w:firstLine="284"/>
        <w:jc w:val="both"/>
        <w:rPr>
          <w:sz w:val="24"/>
          <w:szCs w:val="24"/>
          <w:lang w:val="bg-BG"/>
        </w:rPr>
      </w:pPr>
      <w:r w:rsidRPr="00D4178E">
        <w:rPr>
          <w:sz w:val="24"/>
          <w:szCs w:val="24"/>
          <w:lang w:val="bg-BG"/>
        </w:rPr>
        <w:t xml:space="preserve">Оферти, които са представени след крайния срок за подаването им или са незапечатени или са с нарушена цялост, се връщат на подателя незабавно. </w:t>
      </w:r>
    </w:p>
    <w:p w:rsidR="00A40750" w:rsidRPr="00D4178E" w:rsidRDefault="00A40750" w:rsidP="00D4178E">
      <w:pPr>
        <w:jc w:val="both"/>
        <w:rPr>
          <w:b/>
          <w:bCs/>
          <w:sz w:val="24"/>
          <w:szCs w:val="24"/>
          <w:lang w:val="bg-BG" w:eastAsia="bg-BG"/>
        </w:rPr>
      </w:pPr>
      <w:bookmarkStart w:id="3" w:name="_Toc205872275"/>
      <w:bookmarkStart w:id="4" w:name="_Toc201567653"/>
      <w:bookmarkStart w:id="5" w:name="_Toc489265373"/>
      <w:bookmarkEnd w:id="3"/>
      <w:bookmarkEnd w:id="4"/>
    </w:p>
    <w:p w:rsidR="00A40750" w:rsidRPr="00D4178E" w:rsidRDefault="00A40750" w:rsidP="00D4178E">
      <w:pPr>
        <w:jc w:val="both"/>
        <w:rPr>
          <w:b/>
          <w:bCs/>
          <w:sz w:val="24"/>
          <w:szCs w:val="24"/>
          <w:lang w:val="bg-BG" w:eastAsia="bg-BG"/>
        </w:rPr>
      </w:pPr>
      <w:r w:rsidRPr="00D4178E">
        <w:rPr>
          <w:b/>
          <w:bCs/>
          <w:sz w:val="24"/>
          <w:szCs w:val="24"/>
          <w:lang w:val="bg-BG" w:eastAsia="bg-BG"/>
        </w:rPr>
        <w:t>12. Процедура по отваряне, разглежда и оценка на офертите и класиране на участниците</w:t>
      </w:r>
    </w:p>
    <w:p w:rsidR="00A40750" w:rsidRPr="00D4178E" w:rsidRDefault="00A40750" w:rsidP="00D4178E">
      <w:pPr>
        <w:tabs>
          <w:tab w:val="left" w:pos="-709"/>
        </w:tabs>
        <w:ind w:firstLine="284"/>
        <w:jc w:val="both"/>
        <w:rPr>
          <w:sz w:val="24"/>
          <w:szCs w:val="24"/>
          <w:lang w:val="bg-BG"/>
        </w:rPr>
      </w:pPr>
      <w:r w:rsidRPr="00D4178E">
        <w:rPr>
          <w:sz w:val="24"/>
          <w:szCs w:val="24"/>
          <w:lang w:val="bg-BG"/>
        </w:rPr>
        <w:t xml:space="preserve">Отварянето на офертите ще се проведе на </w:t>
      </w:r>
      <w:r w:rsidRPr="00066D60">
        <w:rPr>
          <w:b/>
          <w:color w:val="000000"/>
          <w:sz w:val="24"/>
          <w:szCs w:val="24"/>
          <w:lang w:val="bg-BG"/>
        </w:rPr>
        <w:t>28.01.2020г. от 14:00 ч.</w:t>
      </w:r>
      <w:r w:rsidRPr="00D4178E">
        <w:rPr>
          <w:color w:val="000000"/>
          <w:sz w:val="24"/>
          <w:szCs w:val="24"/>
          <w:lang w:val="bg-BG"/>
        </w:rPr>
        <w:t xml:space="preserve"> в </w:t>
      </w:r>
      <w:r w:rsidRPr="00D4178E">
        <w:rPr>
          <w:sz w:val="24"/>
          <w:szCs w:val="24"/>
          <w:lang w:val="bg-BG"/>
        </w:rPr>
        <w:t xml:space="preserve">административната сграда на Община Силистра – ул. Симеон Велики №33, ет.2, ст.217. </w:t>
      </w:r>
    </w:p>
    <w:p w:rsidR="00A40750" w:rsidRPr="00D4178E" w:rsidRDefault="00A40750" w:rsidP="00D4178E">
      <w:pPr>
        <w:autoSpaceDE w:val="0"/>
        <w:autoSpaceDN w:val="0"/>
        <w:adjustRightInd w:val="0"/>
        <w:ind w:firstLine="284"/>
        <w:jc w:val="both"/>
        <w:rPr>
          <w:sz w:val="24"/>
          <w:szCs w:val="24"/>
          <w:lang w:val="bg-BG" w:eastAsia="bg-BG"/>
        </w:rPr>
      </w:pPr>
      <w:r w:rsidRPr="00D4178E">
        <w:rPr>
          <w:sz w:val="24"/>
          <w:szCs w:val="24"/>
          <w:lang w:val="bg-BG" w:eastAsia="bg-BG"/>
        </w:rPr>
        <w:t xml:space="preserve">Възложителят със заповед определя нечетен брой лица, които да разгледат и оценят получените оферти и класират участниците. </w:t>
      </w:r>
    </w:p>
    <w:p w:rsidR="00A40750" w:rsidRPr="00D4178E" w:rsidRDefault="00A40750" w:rsidP="00D4178E">
      <w:pPr>
        <w:autoSpaceDE w:val="0"/>
        <w:autoSpaceDN w:val="0"/>
        <w:adjustRightInd w:val="0"/>
        <w:ind w:firstLine="284"/>
        <w:jc w:val="both"/>
        <w:rPr>
          <w:sz w:val="24"/>
          <w:szCs w:val="24"/>
          <w:lang w:val="bg-BG" w:eastAsia="bg-BG"/>
        </w:rPr>
      </w:pPr>
      <w:r w:rsidRPr="00D4178E">
        <w:rPr>
          <w:sz w:val="24"/>
          <w:szCs w:val="24"/>
          <w:lang w:val="bg-BG" w:eastAsia="bg-BG"/>
        </w:rPr>
        <w:t>Комисията отваря офертите по реда на тяхното постъпване и обявява ценовите предложения. При извършване на тези действия могат да присъстват представители на участниците или техни упълномощени представители, както и представители на средствата за масово осведомяване.</w:t>
      </w:r>
    </w:p>
    <w:p w:rsidR="00A40750" w:rsidRPr="00D4178E" w:rsidRDefault="00A40750" w:rsidP="00D4178E">
      <w:pPr>
        <w:autoSpaceDE w:val="0"/>
        <w:autoSpaceDN w:val="0"/>
        <w:adjustRightInd w:val="0"/>
        <w:ind w:firstLine="284"/>
        <w:jc w:val="both"/>
        <w:rPr>
          <w:sz w:val="24"/>
          <w:szCs w:val="24"/>
          <w:lang w:val="bg-BG" w:eastAsia="bg-BG"/>
        </w:rPr>
      </w:pPr>
      <w:r w:rsidRPr="00D4178E">
        <w:rPr>
          <w:sz w:val="24"/>
          <w:szCs w:val="24"/>
          <w:lang w:val="bg-BG" w:eastAsia="bg-BG"/>
        </w:rPr>
        <w:t>Комисията съставя протокол за разглеждането и оценката на офертите и за класирането на участниците. Протоколът се представя на възложителя за утвърждаване, след което в един и същ ден се изпраща на участниците и се публикува в профила на купувача.</w:t>
      </w:r>
    </w:p>
    <w:p w:rsidR="00A40750" w:rsidRPr="00D4178E" w:rsidRDefault="00A40750" w:rsidP="00D4178E">
      <w:pPr>
        <w:ind w:firstLine="284"/>
        <w:jc w:val="both"/>
        <w:textAlignment w:val="center"/>
        <w:rPr>
          <w:sz w:val="24"/>
          <w:szCs w:val="24"/>
          <w:lang w:val="bg-BG"/>
        </w:rPr>
      </w:pPr>
      <w:r w:rsidRPr="00D4178E">
        <w:rPr>
          <w:sz w:val="24"/>
          <w:szCs w:val="24"/>
          <w:lang w:val="bg-BG"/>
        </w:rPr>
        <w:t xml:space="preserve">        </w:t>
      </w:r>
    </w:p>
    <w:p w:rsidR="00A40750" w:rsidRPr="00D4178E" w:rsidRDefault="00A40750" w:rsidP="00D4178E">
      <w:pPr>
        <w:jc w:val="both"/>
        <w:textAlignment w:val="center"/>
        <w:rPr>
          <w:b/>
          <w:bCs/>
          <w:sz w:val="24"/>
          <w:szCs w:val="24"/>
          <w:lang w:val="bg-BG"/>
        </w:rPr>
      </w:pPr>
      <w:r w:rsidRPr="00D4178E">
        <w:rPr>
          <w:b/>
          <w:bCs/>
          <w:sz w:val="24"/>
          <w:szCs w:val="24"/>
          <w:lang w:val="bg-BG"/>
        </w:rPr>
        <w:t>13. Договор за възлагане на обществената поръчка</w:t>
      </w:r>
    </w:p>
    <w:p w:rsidR="00A40750" w:rsidRPr="00D4178E" w:rsidRDefault="00A40750" w:rsidP="00D4178E">
      <w:pPr>
        <w:ind w:firstLine="284"/>
        <w:jc w:val="both"/>
        <w:textAlignment w:val="center"/>
        <w:rPr>
          <w:sz w:val="24"/>
          <w:szCs w:val="24"/>
          <w:lang w:val="bg-BG"/>
        </w:rPr>
      </w:pPr>
      <w:r w:rsidRPr="00D4178E">
        <w:rPr>
          <w:sz w:val="24"/>
          <w:szCs w:val="24"/>
          <w:lang w:val="bg-BG"/>
        </w:rPr>
        <w:t>Възложителят сключва договор за обществената поръчка с участника, определен за изпълнител по реда на чл. 112, ал. 1 от ЗОП.</w:t>
      </w:r>
    </w:p>
    <w:p w:rsidR="00A40750" w:rsidRPr="00D4178E" w:rsidRDefault="00A40750" w:rsidP="00D4178E">
      <w:pPr>
        <w:ind w:firstLine="284"/>
        <w:jc w:val="both"/>
        <w:rPr>
          <w:sz w:val="24"/>
          <w:szCs w:val="24"/>
          <w:lang w:val="bg-BG"/>
        </w:rPr>
      </w:pPr>
      <w:r w:rsidRPr="00D4178E">
        <w:rPr>
          <w:sz w:val="24"/>
          <w:szCs w:val="24"/>
          <w:lang w:val="bg-BG"/>
        </w:rPr>
        <w:t xml:space="preserve">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както и съответствието с поставените критерии за подбор. </w:t>
      </w:r>
    </w:p>
    <w:p w:rsidR="00A40750" w:rsidRPr="00D4178E" w:rsidRDefault="00A40750" w:rsidP="00D4178E">
      <w:pPr>
        <w:ind w:firstLine="284"/>
        <w:jc w:val="both"/>
        <w:rPr>
          <w:sz w:val="24"/>
          <w:szCs w:val="24"/>
          <w:lang w:val="bg-BG"/>
        </w:rPr>
      </w:pPr>
      <w:r w:rsidRPr="00D4178E">
        <w:rPr>
          <w:sz w:val="24"/>
          <w:szCs w:val="24"/>
          <w:lang w:val="bg-BG"/>
        </w:rPr>
        <w:t>Документите се представя в оригинал или заверено копие за всеки член на обединението, както и за всеки от подизпълнителите и третите лица, ако такива ще се използват.</w:t>
      </w:r>
    </w:p>
    <w:p w:rsidR="00A40750" w:rsidRPr="00D4178E" w:rsidRDefault="00A40750" w:rsidP="00D4178E">
      <w:pPr>
        <w:ind w:firstLine="284"/>
        <w:jc w:val="both"/>
        <w:rPr>
          <w:sz w:val="24"/>
          <w:szCs w:val="24"/>
          <w:lang w:val="bg-BG"/>
        </w:rPr>
      </w:pPr>
      <w:r w:rsidRPr="00D4178E">
        <w:rPr>
          <w:sz w:val="24"/>
          <w:szCs w:val="24"/>
          <w:lang w:val="bg-BG"/>
        </w:rPr>
        <w:t>Когато участникът, избран за изпълнител, е чуждестранно лице, той представя съответния документ, издаден от компетентен орган, съгласно законодателството на държавата, в която участникът е установен.</w:t>
      </w:r>
    </w:p>
    <w:p w:rsidR="00A40750" w:rsidRPr="00D4178E" w:rsidRDefault="00A40750" w:rsidP="00D4178E">
      <w:pPr>
        <w:ind w:firstLine="284"/>
        <w:jc w:val="both"/>
        <w:rPr>
          <w:sz w:val="24"/>
          <w:szCs w:val="24"/>
          <w:lang w:val="bg-BG"/>
        </w:rPr>
      </w:pPr>
      <w:r w:rsidRPr="00D4178E">
        <w:rPr>
          <w:sz w:val="24"/>
          <w:szCs w:val="24"/>
          <w:lang w:val="bg-BG"/>
        </w:rPr>
        <w:t>В случаите, когато избраният за изпълнител, е чуждестранно лице и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 В случай, че декларацията няма правно значение, участникът представя официално заявление, направено пред компетентен орган в съответната държава.</w:t>
      </w:r>
    </w:p>
    <w:p w:rsidR="00A40750" w:rsidRPr="00D4178E" w:rsidRDefault="00A40750" w:rsidP="00D4178E">
      <w:pPr>
        <w:ind w:firstLine="284"/>
        <w:jc w:val="both"/>
        <w:rPr>
          <w:sz w:val="24"/>
          <w:szCs w:val="24"/>
          <w:lang w:val="bg-BG"/>
        </w:rPr>
      </w:pPr>
      <w:r w:rsidRPr="00D4178E">
        <w:rPr>
          <w:sz w:val="24"/>
          <w:szCs w:val="24"/>
          <w:lang w:val="bg-BG"/>
        </w:rPr>
        <w:t>Възложителят не изисква представянето на документи, когато обстоятелствата в тях са достъпни чрез публичен безплатен регистър или информацията или достъпът до нея се предоставя от компетентния орган на възложителя по служебен път.</w:t>
      </w:r>
    </w:p>
    <w:p w:rsidR="00A40750" w:rsidRPr="00D4178E" w:rsidRDefault="00A40750" w:rsidP="00D4178E">
      <w:pPr>
        <w:ind w:firstLine="284"/>
        <w:jc w:val="both"/>
        <w:rPr>
          <w:sz w:val="24"/>
          <w:szCs w:val="24"/>
          <w:lang w:val="bg-BG"/>
        </w:rPr>
      </w:pPr>
      <w:r w:rsidRPr="00D4178E">
        <w:rPr>
          <w:sz w:val="24"/>
          <w:szCs w:val="24"/>
          <w:lang w:val="bg-BG"/>
        </w:rPr>
        <w:t>Когато определеният изпълнител е неперсонифицирано обединение на физически и/или юридически лица и с оглед обстоятелството, че възложителят не поставя изискване за създаване на юридическо лице, договорът за обществена поръчка се сключва, след като изпълнителят представи пред възложителя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rsidR="00A40750" w:rsidRPr="00D4178E" w:rsidRDefault="00A40750" w:rsidP="00D4178E">
      <w:pPr>
        <w:ind w:firstLine="284"/>
        <w:jc w:val="both"/>
        <w:rPr>
          <w:sz w:val="24"/>
          <w:szCs w:val="24"/>
          <w:lang w:val="bg-BG"/>
        </w:rPr>
      </w:pPr>
      <w:r w:rsidRPr="00D4178E">
        <w:rPr>
          <w:sz w:val="24"/>
          <w:szCs w:val="24"/>
          <w:lang w:val="bg-BG"/>
        </w:rPr>
        <w:t>Договорът за обществена поръчка трябва да съответства на приложения в документацията проект, допълнен с всички предложения от офертата на участника, въз основа на които е определен за изпълнител. Изменение на сключен договор за обществена поръчка се допуска по изключение, съгласно приложимите хипотези по чл. 116 от ЗОП.</w:t>
      </w:r>
    </w:p>
    <w:p w:rsidR="00A40750" w:rsidRPr="00D4178E" w:rsidRDefault="00A40750" w:rsidP="00D4178E">
      <w:pPr>
        <w:ind w:firstLine="284"/>
        <w:jc w:val="both"/>
        <w:rPr>
          <w:sz w:val="24"/>
          <w:szCs w:val="24"/>
          <w:lang w:val="bg-BG"/>
        </w:rPr>
      </w:pPr>
      <w:r w:rsidRPr="00D4178E">
        <w:rPr>
          <w:sz w:val="24"/>
          <w:szCs w:val="24"/>
          <w:lang w:val="bg-BG"/>
        </w:rPr>
        <w:t>За договора за подизпълнение са приложими разпоредбите на чл. 75 от ППЗОП.</w:t>
      </w:r>
    </w:p>
    <w:p w:rsidR="00A40750" w:rsidRPr="00D4178E" w:rsidRDefault="00A40750" w:rsidP="00D4178E">
      <w:pPr>
        <w:rPr>
          <w:b/>
          <w:bCs/>
          <w:sz w:val="24"/>
          <w:szCs w:val="24"/>
          <w:lang w:val="bg-BG"/>
        </w:rPr>
      </w:pPr>
    </w:p>
    <w:p w:rsidR="00A40750" w:rsidRPr="00D4178E" w:rsidRDefault="00A40750" w:rsidP="00D4178E">
      <w:pPr>
        <w:rPr>
          <w:sz w:val="24"/>
          <w:szCs w:val="24"/>
          <w:lang w:val="bg-BG"/>
        </w:rPr>
      </w:pPr>
      <w:r w:rsidRPr="00D4178E">
        <w:rPr>
          <w:b/>
          <w:bCs/>
          <w:sz w:val="24"/>
          <w:szCs w:val="24"/>
          <w:lang w:val="bg-BG"/>
        </w:rPr>
        <w:t>ХІ</w:t>
      </w:r>
      <w:r w:rsidRPr="00D4178E">
        <w:rPr>
          <w:b/>
          <w:bCs/>
          <w:sz w:val="24"/>
          <w:szCs w:val="24"/>
          <w:lang w:val="bg-BG" w:eastAsia="bg-BG"/>
        </w:rPr>
        <w:t>V</w:t>
      </w:r>
      <w:r w:rsidRPr="00D4178E">
        <w:rPr>
          <w:b/>
          <w:bCs/>
          <w:sz w:val="24"/>
          <w:szCs w:val="24"/>
          <w:lang w:val="bg-BG"/>
        </w:rPr>
        <w:t xml:space="preserve">. </w:t>
      </w:r>
      <w:r w:rsidRPr="00D4178E">
        <w:rPr>
          <w:sz w:val="24"/>
          <w:szCs w:val="24"/>
          <w:lang w:val="bg-BG"/>
        </w:rPr>
        <w:t>Приложения и образци:</w:t>
      </w:r>
    </w:p>
    <w:p w:rsidR="00A40750" w:rsidRPr="00D4178E" w:rsidRDefault="00A40750" w:rsidP="00D4178E">
      <w:pPr>
        <w:ind w:firstLine="284"/>
        <w:rPr>
          <w:sz w:val="24"/>
          <w:szCs w:val="24"/>
          <w:lang w:val="bg-BG"/>
        </w:rPr>
      </w:pPr>
      <w:r w:rsidRPr="00D4178E">
        <w:rPr>
          <w:sz w:val="24"/>
          <w:szCs w:val="24"/>
          <w:lang w:val="bg-BG"/>
        </w:rPr>
        <w:t>1.Техническа спецификация – Приложение № 1;</w:t>
      </w:r>
    </w:p>
    <w:p w:rsidR="00A40750" w:rsidRPr="00D4178E" w:rsidRDefault="00A40750" w:rsidP="00D4178E">
      <w:pPr>
        <w:ind w:firstLine="284"/>
        <w:rPr>
          <w:sz w:val="24"/>
          <w:szCs w:val="24"/>
          <w:lang w:val="bg-BG"/>
        </w:rPr>
      </w:pPr>
      <w:r w:rsidRPr="00D4178E">
        <w:rPr>
          <w:sz w:val="24"/>
          <w:szCs w:val="24"/>
          <w:lang w:val="bg-BG"/>
        </w:rPr>
        <w:t>2. Проект на договор – Приложение № 2;</w:t>
      </w:r>
    </w:p>
    <w:bookmarkEnd w:id="5"/>
    <w:p w:rsidR="00A40750" w:rsidRPr="00D4178E" w:rsidRDefault="00A40750" w:rsidP="00D4178E">
      <w:pPr>
        <w:ind w:firstLine="284"/>
        <w:jc w:val="both"/>
        <w:rPr>
          <w:sz w:val="24"/>
          <w:szCs w:val="24"/>
          <w:lang w:val="bg-BG"/>
        </w:rPr>
      </w:pPr>
      <w:r w:rsidRPr="00D4178E">
        <w:rPr>
          <w:sz w:val="24"/>
          <w:szCs w:val="24"/>
          <w:lang w:val="bg-BG"/>
        </w:rPr>
        <w:t>3. Опис на представените документи – Образец № 1;</w:t>
      </w:r>
    </w:p>
    <w:p w:rsidR="00A40750" w:rsidRPr="00D4178E" w:rsidRDefault="00A40750" w:rsidP="00D4178E">
      <w:pPr>
        <w:autoSpaceDE w:val="0"/>
        <w:autoSpaceDN w:val="0"/>
        <w:adjustRightInd w:val="0"/>
        <w:ind w:firstLine="284"/>
        <w:rPr>
          <w:sz w:val="24"/>
          <w:szCs w:val="24"/>
          <w:lang w:val="bg-BG"/>
        </w:rPr>
      </w:pPr>
      <w:r w:rsidRPr="00D4178E">
        <w:rPr>
          <w:sz w:val="24"/>
          <w:szCs w:val="24"/>
          <w:lang w:val="bg-BG"/>
        </w:rPr>
        <w:t>4. Информация за участника</w:t>
      </w:r>
      <w:r w:rsidRPr="00D4178E">
        <w:rPr>
          <w:color w:val="000000"/>
          <w:sz w:val="24"/>
          <w:szCs w:val="24"/>
          <w:lang w:val="bg-BG" w:eastAsia="bg-BG"/>
        </w:rPr>
        <w:t xml:space="preserve"> </w:t>
      </w:r>
      <w:r w:rsidRPr="00D4178E">
        <w:rPr>
          <w:sz w:val="24"/>
          <w:szCs w:val="24"/>
          <w:lang w:val="bg-BG"/>
        </w:rPr>
        <w:t>– Образец № 2;</w:t>
      </w:r>
    </w:p>
    <w:p w:rsidR="00A40750" w:rsidRPr="00D4178E" w:rsidRDefault="00A40750" w:rsidP="00D4178E">
      <w:pPr>
        <w:shd w:val="clear" w:color="auto" w:fill="FFFFFF"/>
        <w:tabs>
          <w:tab w:val="left" w:pos="0"/>
        </w:tabs>
        <w:ind w:firstLine="284"/>
        <w:jc w:val="both"/>
        <w:rPr>
          <w:sz w:val="24"/>
          <w:szCs w:val="24"/>
          <w:lang w:val="bg-BG"/>
        </w:rPr>
      </w:pPr>
      <w:r w:rsidRPr="00D4178E">
        <w:rPr>
          <w:sz w:val="24"/>
          <w:szCs w:val="24"/>
          <w:lang w:val="bg-BG"/>
        </w:rPr>
        <w:t>5. Декларация по чл. 54, ал. 1, т. 1, т. 2 и т. 7 от ЗОП – Образец № 3;</w:t>
      </w:r>
    </w:p>
    <w:p w:rsidR="00A40750" w:rsidRPr="00D4178E" w:rsidRDefault="00A40750" w:rsidP="00D4178E">
      <w:pPr>
        <w:shd w:val="clear" w:color="auto" w:fill="FFFFFF"/>
        <w:tabs>
          <w:tab w:val="left" w:pos="0"/>
        </w:tabs>
        <w:ind w:firstLine="284"/>
        <w:jc w:val="both"/>
        <w:rPr>
          <w:sz w:val="24"/>
          <w:szCs w:val="24"/>
          <w:lang w:val="bg-BG"/>
        </w:rPr>
      </w:pPr>
      <w:r w:rsidRPr="00D4178E">
        <w:rPr>
          <w:sz w:val="24"/>
          <w:szCs w:val="24"/>
          <w:lang w:val="bg-BG"/>
        </w:rPr>
        <w:t>6. Декларация по чл. 54, ал. 1, т. 3 и т. 5 от ЗОП – Образец № 4;</w:t>
      </w:r>
    </w:p>
    <w:p w:rsidR="00A40750" w:rsidRPr="00D4178E" w:rsidRDefault="00A40750" w:rsidP="00D4178E">
      <w:pPr>
        <w:widowControl w:val="0"/>
        <w:tabs>
          <w:tab w:val="left" w:pos="0"/>
        </w:tabs>
        <w:ind w:firstLine="284"/>
        <w:jc w:val="both"/>
        <w:rPr>
          <w:sz w:val="24"/>
          <w:szCs w:val="24"/>
          <w:lang w:val="bg-BG"/>
        </w:rPr>
      </w:pPr>
      <w:r w:rsidRPr="00D4178E">
        <w:rPr>
          <w:sz w:val="24"/>
          <w:szCs w:val="24"/>
          <w:lang w:val="bg-BG"/>
        </w:rPr>
        <w:t>7. Декларация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(ЗИФОДРЮПДРКТЛТДС) – Образец № 5;</w:t>
      </w:r>
    </w:p>
    <w:p w:rsidR="00A40750" w:rsidRPr="00D4178E" w:rsidRDefault="00A40750" w:rsidP="00D4178E">
      <w:pPr>
        <w:shd w:val="clear" w:color="auto" w:fill="FFFFFF"/>
        <w:tabs>
          <w:tab w:val="left" w:pos="4605"/>
        </w:tabs>
        <w:ind w:firstLine="284"/>
        <w:rPr>
          <w:sz w:val="24"/>
          <w:szCs w:val="24"/>
          <w:lang w:val="bg-BG"/>
        </w:rPr>
      </w:pPr>
      <w:r w:rsidRPr="00D4178E">
        <w:rPr>
          <w:sz w:val="24"/>
          <w:szCs w:val="24"/>
          <w:lang w:val="bg-BG"/>
        </w:rPr>
        <w:t>8. Декларация по чл. 65, ал. 1 от Закона за обществените поръчки – Образец № 6;</w:t>
      </w:r>
    </w:p>
    <w:p w:rsidR="00A40750" w:rsidRPr="00D4178E" w:rsidRDefault="00A40750" w:rsidP="00D4178E">
      <w:pPr>
        <w:shd w:val="clear" w:color="auto" w:fill="FFFFFF"/>
        <w:tabs>
          <w:tab w:val="left" w:pos="4605"/>
        </w:tabs>
        <w:ind w:firstLine="284"/>
        <w:rPr>
          <w:sz w:val="24"/>
          <w:szCs w:val="24"/>
          <w:lang w:val="bg-BG"/>
        </w:rPr>
      </w:pPr>
      <w:r w:rsidRPr="00D4178E">
        <w:rPr>
          <w:sz w:val="24"/>
          <w:szCs w:val="24"/>
          <w:lang w:val="bg-BG"/>
        </w:rPr>
        <w:t>9. Декларация по чл. 66, ал. 1 от Закона за обществените поръчки -  Образец № 7;</w:t>
      </w:r>
    </w:p>
    <w:p w:rsidR="00A40750" w:rsidRPr="00D4178E" w:rsidRDefault="00A40750" w:rsidP="00D4178E">
      <w:pPr>
        <w:autoSpaceDE w:val="0"/>
        <w:autoSpaceDN w:val="0"/>
        <w:adjustRightInd w:val="0"/>
        <w:ind w:firstLine="284"/>
        <w:jc w:val="both"/>
        <w:rPr>
          <w:color w:val="000000"/>
          <w:sz w:val="24"/>
          <w:szCs w:val="24"/>
          <w:lang w:val="bg-BG"/>
        </w:rPr>
      </w:pPr>
      <w:r w:rsidRPr="00D4178E">
        <w:rPr>
          <w:color w:val="000000"/>
          <w:sz w:val="24"/>
          <w:szCs w:val="24"/>
          <w:lang w:val="bg-BG"/>
        </w:rPr>
        <w:t>10. Декларация за съгласие за участие като подизпълнител във връзка с чл. 66, ал. 1 от ЗОП – Образец № 8;</w:t>
      </w:r>
    </w:p>
    <w:p w:rsidR="00A40750" w:rsidRPr="00D4178E" w:rsidRDefault="00A40750" w:rsidP="00D4178E">
      <w:pPr>
        <w:autoSpaceDE w:val="0"/>
        <w:autoSpaceDN w:val="0"/>
        <w:adjustRightInd w:val="0"/>
        <w:ind w:firstLine="284"/>
        <w:jc w:val="both"/>
        <w:rPr>
          <w:color w:val="000000"/>
          <w:sz w:val="24"/>
          <w:szCs w:val="24"/>
          <w:lang w:val="bg-BG"/>
        </w:rPr>
      </w:pPr>
      <w:r w:rsidRPr="00D4178E">
        <w:rPr>
          <w:color w:val="000000"/>
          <w:sz w:val="24"/>
          <w:szCs w:val="24"/>
          <w:lang w:val="bg-BG"/>
        </w:rPr>
        <w:t>11. Декларация за удостоверяване наличието на правоспособност за изпълнение на поръчката – Образец № 9;</w:t>
      </w:r>
    </w:p>
    <w:p w:rsidR="00A40750" w:rsidRPr="00D4178E" w:rsidRDefault="00A40750" w:rsidP="00D4178E">
      <w:pPr>
        <w:tabs>
          <w:tab w:val="num" w:pos="720"/>
          <w:tab w:val="right" w:leader="dot" w:pos="9540"/>
        </w:tabs>
        <w:autoSpaceDE w:val="0"/>
        <w:autoSpaceDN w:val="0"/>
        <w:adjustRightInd w:val="0"/>
        <w:ind w:firstLine="284"/>
        <w:jc w:val="both"/>
        <w:outlineLvl w:val="2"/>
        <w:rPr>
          <w:sz w:val="24"/>
          <w:szCs w:val="24"/>
          <w:lang w:val="bg-BG"/>
        </w:rPr>
      </w:pPr>
      <w:r w:rsidRPr="00D4178E">
        <w:rPr>
          <w:sz w:val="24"/>
          <w:szCs w:val="24"/>
          <w:lang w:val="bg-BG"/>
        </w:rPr>
        <w:t>12. Декларация за удостоверяване на икономическото и финансово състояние за изпълнение на поръчката –  Образец № 10;</w:t>
      </w:r>
    </w:p>
    <w:p w:rsidR="00A40750" w:rsidRPr="00D4178E" w:rsidRDefault="00A40750" w:rsidP="00D4178E">
      <w:pPr>
        <w:tabs>
          <w:tab w:val="num" w:pos="720"/>
          <w:tab w:val="right" w:leader="dot" w:pos="9540"/>
        </w:tabs>
        <w:autoSpaceDE w:val="0"/>
        <w:autoSpaceDN w:val="0"/>
        <w:adjustRightInd w:val="0"/>
        <w:ind w:firstLine="284"/>
        <w:jc w:val="both"/>
        <w:outlineLvl w:val="2"/>
        <w:rPr>
          <w:sz w:val="24"/>
          <w:szCs w:val="24"/>
          <w:lang w:val="bg-BG"/>
        </w:rPr>
      </w:pPr>
      <w:r w:rsidRPr="00D4178E">
        <w:rPr>
          <w:sz w:val="24"/>
          <w:szCs w:val="24"/>
          <w:lang w:val="bg-BG"/>
        </w:rPr>
        <w:t>13. Декларация за удостоверяване наличието на опит в изпълнение на дейности сходни или идентични с предмета на поръчката - Образец № 11;</w:t>
      </w:r>
    </w:p>
    <w:p w:rsidR="00A40750" w:rsidRPr="00D4178E" w:rsidRDefault="00A40750" w:rsidP="00D4178E">
      <w:pPr>
        <w:tabs>
          <w:tab w:val="num" w:pos="720"/>
          <w:tab w:val="right" w:leader="dot" w:pos="9540"/>
        </w:tabs>
        <w:autoSpaceDE w:val="0"/>
        <w:autoSpaceDN w:val="0"/>
        <w:adjustRightInd w:val="0"/>
        <w:ind w:firstLine="284"/>
        <w:outlineLvl w:val="2"/>
        <w:rPr>
          <w:sz w:val="24"/>
          <w:szCs w:val="24"/>
          <w:lang w:val="bg-BG"/>
        </w:rPr>
      </w:pPr>
      <w:r w:rsidRPr="00D4178E">
        <w:rPr>
          <w:sz w:val="24"/>
          <w:szCs w:val="24"/>
          <w:lang w:val="bg-BG"/>
        </w:rPr>
        <w:t>14. Техническо предложение – Образец № 12;</w:t>
      </w:r>
    </w:p>
    <w:p w:rsidR="00A40750" w:rsidRPr="00D4178E" w:rsidRDefault="00A40750" w:rsidP="00D4178E">
      <w:pPr>
        <w:tabs>
          <w:tab w:val="num" w:pos="720"/>
          <w:tab w:val="right" w:leader="dot" w:pos="9540"/>
        </w:tabs>
        <w:autoSpaceDE w:val="0"/>
        <w:autoSpaceDN w:val="0"/>
        <w:adjustRightInd w:val="0"/>
        <w:ind w:firstLine="284"/>
        <w:outlineLvl w:val="2"/>
        <w:rPr>
          <w:sz w:val="24"/>
          <w:szCs w:val="24"/>
          <w:lang w:val="bg-BG"/>
        </w:rPr>
      </w:pPr>
      <w:r w:rsidRPr="00D4178E">
        <w:rPr>
          <w:sz w:val="24"/>
          <w:szCs w:val="24"/>
          <w:lang w:val="bg-BG"/>
        </w:rPr>
        <w:t>15. Ценово предложение за изпълнение на поръчката - по Образец № 13.</w:t>
      </w:r>
    </w:p>
    <w:p w:rsidR="00A40750" w:rsidRPr="00D4178E" w:rsidRDefault="00A40750" w:rsidP="00D4178E">
      <w:pPr>
        <w:tabs>
          <w:tab w:val="num" w:pos="720"/>
          <w:tab w:val="right" w:leader="dot" w:pos="9540"/>
        </w:tabs>
        <w:autoSpaceDE w:val="0"/>
        <w:autoSpaceDN w:val="0"/>
        <w:adjustRightInd w:val="0"/>
        <w:ind w:firstLine="284"/>
        <w:outlineLvl w:val="2"/>
        <w:rPr>
          <w:sz w:val="24"/>
          <w:szCs w:val="24"/>
          <w:lang w:val="bg-BG"/>
        </w:rPr>
      </w:pPr>
    </w:p>
    <w:p w:rsidR="00A40750" w:rsidRPr="00D4178E" w:rsidRDefault="00A40750" w:rsidP="00D4178E">
      <w:pPr>
        <w:tabs>
          <w:tab w:val="num" w:pos="720"/>
          <w:tab w:val="right" w:leader="dot" w:pos="9540"/>
        </w:tabs>
        <w:autoSpaceDE w:val="0"/>
        <w:autoSpaceDN w:val="0"/>
        <w:adjustRightInd w:val="0"/>
        <w:ind w:firstLine="284"/>
        <w:outlineLvl w:val="2"/>
        <w:rPr>
          <w:sz w:val="24"/>
          <w:szCs w:val="24"/>
          <w:lang w:val="bg-BG"/>
        </w:rPr>
      </w:pPr>
    </w:p>
    <w:p w:rsidR="00A40750" w:rsidRPr="00D4178E" w:rsidRDefault="00A40750" w:rsidP="00D4178E">
      <w:pPr>
        <w:tabs>
          <w:tab w:val="left" w:pos="-600"/>
        </w:tabs>
        <w:ind w:firstLine="600"/>
        <w:jc w:val="right"/>
        <w:rPr>
          <w:b/>
          <w:bCs/>
          <w:i/>
          <w:iCs/>
          <w:sz w:val="24"/>
          <w:szCs w:val="24"/>
          <w:lang w:val="ru-RU"/>
        </w:rPr>
      </w:pPr>
      <w:r w:rsidRPr="00D4178E">
        <w:rPr>
          <w:b/>
          <w:bCs/>
          <w:sz w:val="24"/>
          <w:szCs w:val="24"/>
          <w:lang w:val="bg-BG"/>
        </w:rPr>
        <w:t xml:space="preserve">    </w:t>
      </w:r>
      <w:r w:rsidRPr="00D4178E">
        <w:rPr>
          <w:b/>
          <w:bCs/>
          <w:i/>
          <w:iCs/>
          <w:sz w:val="24"/>
          <w:szCs w:val="24"/>
          <w:lang w:val="ru-RU"/>
        </w:rPr>
        <w:t xml:space="preserve"> </w:t>
      </w:r>
    </w:p>
    <w:sectPr w:rsidR="00A40750" w:rsidRPr="00D4178E" w:rsidSect="0034115E">
      <w:headerReference w:type="default" r:id="rId7"/>
      <w:footerReference w:type="default" r:id="rId8"/>
      <w:pgSz w:w="11906" w:h="16838"/>
      <w:pgMar w:top="0" w:right="991" w:bottom="1417" w:left="993" w:header="708" w:footer="39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0750" w:rsidRDefault="00A40750" w:rsidP="00C5450D">
      <w:r>
        <w:separator/>
      </w:r>
    </w:p>
  </w:endnote>
  <w:endnote w:type="continuationSeparator" w:id="0">
    <w:p w:rsidR="00A40750" w:rsidRDefault="00A40750" w:rsidP="00C545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HebarU">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Hebar">
    <w:altName w:val="Courier New"/>
    <w:panose1 w:val="00000000000000000000"/>
    <w:charset w:val="00"/>
    <w:family w:val="swiss"/>
    <w:notTrueType/>
    <w:pitch w:val="variable"/>
    <w:sig w:usb0="00000003" w:usb1="00000000" w:usb2="00000000" w:usb3="00000000" w:csb0="00000001" w:csb1="00000000"/>
  </w:font>
  <w:font w:name="Univers">
    <w:panose1 w:val="00000000000000000000"/>
    <w:charset w:val="00"/>
    <w:family w:val="swiss"/>
    <w:notTrueType/>
    <w:pitch w:val="variable"/>
    <w:sig w:usb0="00000003" w:usb1="00000000" w:usb2="00000000" w:usb3="00000000" w:csb0="00000001" w:csb1="00000000"/>
  </w:font>
  <w:font w:name="MS Gothic">
    <w:altName w:val="?l?r ?S?V?b?N"/>
    <w:panose1 w:val="020B0609070205080204"/>
    <w:charset w:val="80"/>
    <w:family w:val="modern"/>
    <w:notTrueType/>
    <w:pitch w:val="fixed"/>
    <w:sig w:usb0="00000001" w:usb1="08070000" w:usb2="00000010" w:usb3="00000000" w:csb0="00020000" w:csb1="00000000"/>
  </w:font>
  <w:font w:name="Times New Roman Bold">
    <w:altName w:val="MS Mincho"/>
    <w:panose1 w:val="00000000000000000000"/>
    <w:charset w:val="80"/>
    <w:family w:val="auto"/>
    <w:notTrueType/>
    <w:pitch w:val="default"/>
    <w:sig w:usb0="00000001"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Futura Bk">
    <w:altName w:val="Century Gothic"/>
    <w:panose1 w:val="00000000000000000000"/>
    <w:charset w:val="CC"/>
    <w:family w:val="swiss"/>
    <w:notTrueType/>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Cambria Math">
    <w:panose1 w:val="02040503050406030204"/>
    <w:charset w:val="CC"/>
    <w:family w:val="roman"/>
    <w:pitch w:val="variable"/>
    <w:sig w:usb0="A00002EF" w:usb1="420020EB" w:usb2="00000000" w:usb3="00000000" w:csb0="0000009F" w:csb1="00000000"/>
  </w:font>
  <w:font w:name="MS ??">
    <w:altName w:val="MS Mincho"/>
    <w:panose1 w:val="00000000000000000000"/>
    <w:charset w:val="80"/>
    <w:family w:val="auto"/>
    <w:notTrueType/>
    <w:pitch w:val="variable"/>
    <w:sig w:usb0="00000001" w:usb1="08070000" w:usb2="00000010" w:usb3="00000000" w:csb0="00020000" w:csb1="00000000"/>
  </w:font>
  <w:font w:name="SimSun">
    <w:altName w:val="§­§°§®§Ц"/>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50" w:rsidRDefault="00A40750" w:rsidP="008D5EAC">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rsidR="00A40750" w:rsidRPr="008520D7" w:rsidRDefault="00A40750" w:rsidP="00CF6657">
    <w:pPr>
      <w:pStyle w:val="Footer"/>
      <w:ind w:right="360"/>
      <w:jc w:val="center"/>
      <w:rPr>
        <w:i/>
        <w:iCs/>
        <w:sz w:val="22"/>
        <w:szCs w:val="22"/>
        <w:lang w:val="ru-RU"/>
      </w:rPr>
    </w:pPr>
    <w:r w:rsidRPr="008520D7">
      <w:rPr>
        <w:i/>
        <w:iCs/>
        <w:sz w:val="22"/>
        <w:szCs w:val="22"/>
        <w:lang w:val="ru-RU"/>
      </w:rPr>
      <w:t xml:space="preserve">------------------------------------------------------ </w:t>
    </w:r>
    <w:hyperlink r:id="rId1" w:history="1">
      <w:r w:rsidRPr="000D6881">
        <w:rPr>
          <w:rStyle w:val="Hyperlink"/>
          <w:i/>
          <w:iCs/>
          <w:sz w:val="22"/>
          <w:szCs w:val="22"/>
        </w:rPr>
        <w:t>www</w:t>
      </w:r>
      <w:r w:rsidRPr="008520D7">
        <w:rPr>
          <w:rStyle w:val="Hyperlink"/>
          <w:i/>
          <w:iCs/>
          <w:sz w:val="22"/>
          <w:szCs w:val="22"/>
          <w:lang w:val="ru-RU"/>
        </w:rPr>
        <w:t>.</w:t>
      </w:r>
      <w:r w:rsidRPr="000D6881">
        <w:rPr>
          <w:rStyle w:val="Hyperlink"/>
          <w:i/>
          <w:iCs/>
          <w:sz w:val="22"/>
          <w:szCs w:val="22"/>
        </w:rPr>
        <w:t>eufunds</w:t>
      </w:r>
      <w:r w:rsidRPr="008520D7">
        <w:rPr>
          <w:rStyle w:val="Hyperlink"/>
          <w:i/>
          <w:iCs/>
          <w:sz w:val="22"/>
          <w:szCs w:val="22"/>
          <w:lang w:val="ru-RU"/>
        </w:rPr>
        <w:t>.</w:t>
      </w:r>
      <w:r w:rsidRPr="000D6881">
        <w:rPr>
          <w:rStyle w:val="Hyperlink"/>
          <w:i/>
          <w:iCs/>
          <w:sz w:val="22"/>
          <w:szCs w:val="22"/>
        </w:rPr>
        <w:t>bg</w:t>
      </w:r>
    </w:hyperlink>
    <w:r w:rsidRPr="008520D7">
      <w:rPr>
        <w:i/>
        <w:iCs/>
        <w:sz w:val="22"/>
        <w:szCs w:val="22"/>
        <w:lang w:val="ru-RU"/>
      </w:rPr>
      <w:t xml:space="preserve"> ------------------------------------------------------</w:t>
    </w:r>
  </w:p>
  <w:p w:rsidR="00A40750" w:rsidRPr="008520D7" w:rsidRDefault="00A40750" w:rsidP="00C5450D">
    <w:pPr>
      <w:pStyle w:val="Footer"/>
      <w:jc w:val="center"/>
      <w:rPr>
        <w:i/>
        <w:iCs/>
        <w:sz w:val="12"/>
        <w:szCs w:val="12"/>
        <w:lang w:val="ru-RU"/>
      </w:rPr>
    </w:pPr>
  </w:p>
  <w:p w:rsidR="00A40750" w:rsidRPr="008520D7" w:rsidRDefault="00A40750" w:rsidP="00DD3334">
    <w:pPr>
      <w:pStyle w:val="Footer"/>
      <w:jc w:val="center"/>
      <w:rPr>
        <w:i/>
        <w:iCs/>
        <w:lang w:val="ru-RU"/>
      </w:rPr>
    </w:pPr>
    <w:r w:rsidRPr="008520D7">
      <w:rPr>
        <w:sz w:val="16"/>
        <w:szCs w:val="16"/>
        <w:lang w:val="ru-RU"/>
      </w:rPr>
      <w:t>Този документ е създаден в рамките на проект „</w:t>
    </w:r>
    <w:r w:rsidRPr="008520D7">
      <w:rPr>
        <w:sz w:val="16"/>
        <w:szCs w:val="16"/>
        <w:shd w:val="clear" w:color="auto" w:fill="FFFFFF"/>
        <w:lang w:val="ru-RU"/>
      </w:rPr>
      <w:t>Изграждане на социални жилища -  гр. Силистра</w:t>
    </w:r>
    <w:r w:rsidRPr="008520D7">
      <w:rPr>
        <w:sz w:val="16"/>
        <w:szCs w:val="16"/>
        <w:lang w:val="ru-RU"/>
      </w:rPr>
      <w:t>”, който се осъществява с финансовата подкрепа на Оперативна програма „Региони в растеж” 2014-2020 г., съфинансирана от Европейския съюз чрез Европейския фонд за регионално развитие. Цялата отговорност за съдържанието на публикацията се носи от Община Силистра и при никакви обстоятелства не може да се счита, че този документ отразява официалното становище на Европейския съюз и Управляващия орган ОПРР 2014-2020 г.</w:t>
    </w:r>
  </w:p>
  <w:p w:rsidR="00A40750" w:rsidRPr="008520D7" w:rsidRDefault="00A40750" w:rsidP="001823E6">
    <w:pPr>
      <w:pStyle w:val="Footer"/>
      <w:jc w:val="center"/>
      <w:rPr>
        <w:i/>
        <w:iCs/>
        <w:lang w:val="ru-RU"/>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0750" w:rsidRDefault="00A40750" w:rsidP="00C5450D">
      <w:r>
        <w:separator/>
      </w:r>
    </w:p>
  </w:footnote>
  <w:footnote w:type="continuationSeparator" w:id="0">
    <w:p w:rsidR="00A40750" w:rsidRDefault="00A40750" w:rsidP="00C545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750" w:rsidRDefault="00A40750" w:rsidP="00950985">
    <w:pPr>
      <w:pStyle w:val="Header"/>
      <w:pBdr>
        <w:bottom w:val="single" w:sz="6" w:space="1" w:color="auto"/>
      </w:pBdr>
      <w:tabs>
        <w:tab w:val="clear" w:pos="4536"/>
        <w:tab w:val="clear" w:pos="9072"/>
        <w:tab w:val="center" w:pos="4961"/>
        <w:tab w:val="right" w:pos="9922"/>
      </w:tabs>
      <w:rPr>
        <w:lang w:val="en-U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7" type="#_x0000_t75" style="width:173.25pt;height:60pt;visibility:visible">
          <v:imagedata r:id="rId1" o:title=""/>
        </v:shape>
      </w:pict>
    </w:r>
    <w:r>
      <w:tab/>
    </w:r>
    <w:r>
      <w:rPr>
        <w:noProof/>
      </w:rPr>
      <w:tab/>
    </w:r>
    <w:r>
      <w:rPr>
        <w:noProof/>
      </w:rPr>
      <w:pict>
        <v:shape id="Picture 11" o:spid="_x0000_i1028" type="#_x0000_t75" style="width:149.25pt;height:53.25pt;visibility:visible">
          <v:imagedata r:id="rId2" o:title=""/>
        </v:shape>
      </w:pict>
    </w:r>
  </w:p>
  <w:p w:rsidR="00A40750" w:rsidRPr="00C5450D" w:rsidRDefault="00A40750">
    <w:pPr>
      <w:pStyle w:val="Header"/>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190A17C6"/>
    <w:lvl w:ilvl="0">
      <w:start w:val="1"/>
      <w:numFmt w:val="decimal"/>
      <w:lvlText w:val="%1."/>
      <w:lvlJc w:val="left"/>
      <w:pPr>
        <w:tabs>
          <w:tab w:val="num" w:pos="926"/>
        </w:tabs>
        <w:ind w:left="926" w:hanging="360"/>
      </w:pPr>
      <w:rPr>
        <w:rFonts w:cs="Times New Roman"/>
      </w:rPr>
    </w:lvl>
  </w:abstractNum>
  <w:abstractNum w:abstractNumId="1">
    <w:nsid w:val="FFFFFF88"/>
    <w:multiLevelType w:val="singleLevel"/>
    <w:tmpl w:val="FB207CEE"/>
    <w:lvl w:ilvl="0">
      <w:start w:val="1"/>
      <w:numFmt w:val="decimal"/>
      <w:lvlText w:val="%1."/>
      <w:lvlJc w:val="left"/>
      <w:pPr>
        <w:tabs>
          <w:tab w:val="num" w:pos="360"/>
        </w:tabs>
        <w:ind w:left="360" w:hanging="360"/>
      </w:pPr>
      <w:rPr>
        <w:rFonts w:cs="Times New Roman"/>
      </w:rPr>
    </w:lvl>
  </w:abstractNum>
  <w:abstractNum w:abstractNumId="2">
    <w:nsid w:val="03E5125D"/>
    <w:multiLevelType w:val="hybridMultilevel"/>
    <w:tmpl w:val="EB1C451A"/>
    <w:lvl w:ilvl="0" w:tplc="AD148904">
      <w:start w:val="3"/>
      <w:numFmt w:val="bullet"/>
      <w:lvlText w:val="-"/>
      <w:lvlJc w:val="left"/>
      <w:pPr>
        <w:ind w:left="720" w:hanging="360"/>
      </w:pPr>
      <w:rPr>
        <w:rFonts w:ascii="Times New Roman" w:eastAsia="Times New Roman" w:hAnsi="Times New Roman" w:hint="default"/>
        <w:i w:val="0"/>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3">
    <w:nsid w:val="22E44180"/>
    <w:multiLevelType w:val="multilevel"/>
    <w:tmpl w:val="DFC88CEC"/>
    <w:name w:val="NumPar"/>
    <w:lvl w:ilvl="0">
      <w:start w:val="1"/>
      <w:numFmt w:val="decimal"/>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nsid w:val="2D6232E9"/>
    <w:multiLevelType w:val="hybridMultilevel"/>
    <w:tmpl w:val="B3A8BEDC"/>
    <w:lvl w:ilvl="0" w:tplc="0402000B">
      <w:start w:val="1"/>
      <w:numFmt w:val="bullet"/>
      <w:lvlText w:val=""/>
      <w:lvlJc w:val="left"/>
      <w:pPr>
        <w:tabs>
          <w:tab w:val="num" w:pos="945"/>
        </w:tabs>
        <w:ind w:left="945" w:hanging="360"/>
      </w:pPr>
      <w:rPr>
        <w:rFonts w:ascii="Wingdings" w:hAnsi="Wingdings" w:hint="default"/>
      </w:rPr>
    </w:lvl>
    <w:lvl w:ilvl="1" w:tplc="04020003">
      <w:start w:val="1"/>
      <w:numFmt w:val="bullet"/>
      <w:lvlText w:val="o"/>
      <w:lvlJc w:val="left"/>
      <w:pPr>
        <w:tabs>
          <w:tab w:val="num" w:pos="1665"/>
        </w:tabs>
        <w:ind w:left="1665" w:hanging="360"/>
      </w:pPr>
      <w:rPr>
        <w:rFonts w:ascii="Courier New" w:hAnsi="Courier New" w:hint="default"/>
      </w:rPr>
    </w:lvl>
    <w:lvl w:ilvl="2" w:tplc="04020005">
      <w:start w:val="1"/>
      <w:numFmt w:val="bullet"/>
      <w:lvlText w:val=""/>
      <w:lvlJc w:val="left"/>
      <w:pPr>
        <w:tabs>
          <w:tab w:val="num" w:pos="2385"/>
        </w:tabs>
        <w:ind w:left="2385" w:hanging="360"/>
      </w:pPr>
      <w:rPr>
        <w:rFonts w:ascii="Wingdings" w:hAnsi="Wingdings" w:hint="default"/>
      </w:rPr>
    </w:lvl>
    <w:lvl w:ilvl="3" w:tplc="04020001">
      <w:start w:val="1"/>
      <w:numFmt w:val="bullet"/>
      <w:lvlText w:val=""/>
      <w:lvlJc w:val="left"/>
      <w:pPr>
        <w:tabs>
          <w:tab w:val="num" w:pos="3105"/>
        </w:tabs>
        <w:ind w:left="3105" w:hanging="360"/>
      </w:pPr>
      <w:rPr>
        <w:rFonts w:ascii="Symbol" w:hAnsi="Symbol" w:hint="default"/>
      </w:rPr>
    </w:lvl>
    <w:lvl w:ilvl="4" w:tplc="04020003">
      <w:start w:val="1"/>
      <w:numFmt w:val="bullet"/>
      <w:lvlText w:val="o"/>
      <w:lvlJc w:val="left"/>
      <w:pPr>
        <w:tabs>
          <w:tab w:val="num" w:pos="3825"/>
        </w:tabs>
        <w:ind w:left="3825" w:hanging="360"/>
      </w:pPr>
      <w:rPr>
        <w:rFonts w:ascii="Courier New" w:hAnsi="Courier New" w:hint="default"/>
      </w:rPr>
    </w:lvl>
    <w:lvl w:ilvl="5" w:tplc="04020005">
      <w:start w:val="1"/>
      <w:numFmt w:val="bullet"/>
      <w:lvlText w:val=""/>
      <w:lvlJc w:val="left"/>
      <w:pPr>
        <w:tabs>
          <w:tab w:val="num" w:pos="4545"/>
        </w:tabs>
        <w:ind w:left="4545" w:hanging="360"/>
      </w:pPr>
      <w:rPr>
        <w:rFonts w:ascii="Wingdings" w:hAnsi="Wingdings" w:hint="default"/>
      </w:rPr>
    </w:lvl>
    <w:lvl w:ilvl="6" w:tplc="04020001">
      <w:start w:val="1"/>
      <w:numFmt w:val="bullet"/>
      <w:lvlText w:val=""/>
      <w:lvlJc w:val="left"/>
      <w:pPr>
        <w:tabs>
          <w:tab w:val="num" w:pos="5265"/>
        </w:tabs>
        <w:ind w:left="5265" w:hanging="360"/>
      </w:pPr>
      <w:rPr>
        <w:rFonts w:ascii="Symbol" w:hAnsi="Symbol" w:hint="default"/>
      </w:rPr>
    </w:lvl>
    <w:lvl w:ilvl="7" w:tplc="04020003">
      <w:start w:val="1"/>
      <w:numFmt w:val="bullet"/>
      <w:lvlText w:val="o"/>
      <w:lvlJc w:val="left"/>
      <w:pPr>
        <w:tabs>
          <w:tab w:val="num" w:pos="5985"/>
        </w:tabs>
        <w:ind w:left="5985" w:hanging="360"/>
      </w:pPr>
      <w:rPr>
        <w:rFonts w:ascii="Courier New" w:hAnsi="Courier New" w:hint="default"/>
      </w:rPr>
    </w:lvl>
    <w:lvl w:ilvl="8" w:tplc="04020005">
      <w:start w:val="1"/>
      <w:numFmt w:val="bullet"/>
      <w:lvlText w:val=""/>
      <w:lvlJc w:val="left"/>
      <w:pPr>
        <w:tabs>
          <w:tab w:val="num" w:pos="6705"/>
        </w:tabs>
        <w:ind w:left="6705" w:hanging="360"/>
      </w:pPr>
      <w:rPr>
        <w:rFonts w:ascii="Wingdings" w:hAnsi="Wingdings" w:hint="default"/>
      </w:rPr>
    </w:lvl>
  </w:abstractNum>
  <w:abstractNum w:abstractNumId="5">
    <w:nsid w:val="40CD377C"/>
    <w:multiLevelType w:val="hybridMultilevel"/>
    <w:tmpl w:val="7040D1B0"/>
    <w:lvl w:ilvl="0" w:tplc="0409000B">
      <w:start w:val="1"/>
      <w:numFmt w:val="bullet"/>
      <w:lvlText w:val=""/>
      <w:lvlJc w:val="left"/>
      <w:pPr>
        <w:ind w:left="1440" w:hanging="360"/>
      </w:pPr>
      <w:rPr>
        <w:rFonts w:ascii="Wingdings" w:hAnsi="Wingdings" w:hint="default"/>
      </w:rPr>
    </w:lvl>
    <w:lvl w:ilvl="1" w:tplc="17E65C84">
      <w:numFmt w:val="bullet"/>
      <w:lvlText w:val="•"/>
      <w:lvlJc w:val="left"/>
      <w:pPr>
        <w:ind w:left="2655" w:hanging="855"/>
      </w:pPr>
      <w:rPr>
        <w:rFonts w:ascii="Times New Roman" w:eastAsia="Times New Roman" w:hAnsi="Times New Roman" w:hint="default"/>
      </w:rPr>
    </w:lvl>
    <w:lvl w:ilvl="2" w:tplc="F06AB49E">
      <w:start w:val="1"/>
      <w:numFmt w:val="bullet"/>
      <w:lvlText w:val=""/>
      <w:lvlJc w:val="left"/>
      <w:pPr>
        <w:tabs>
          <w:tab w:val="num" w:pos="2880"/>
        </w:tabs>
        <w:ind w:left="2880" w:hanging="360"/>
      </w:pPr>
      <w:rPr>
        <w:rFonts w:ascii="Symbol" w:eastAsia="Times New Roman" w:hAnsi="Symbol"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6">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8">
    <w:nsid w:val="5FA7576B"/>
    <w:multiLevelType w:val="multilevel"/>
    <w:tmpl w:val="87F2EB94"/>
    <w:lvl w:ilvl="0">
      <w:start w:val="1"/>
      <w:numFmt w:val="decimal"/>
      <w:pStyle w:val="ReportLevel1"/>
      <w:lvlText w:val="%1"/>
      <w:lvlJc w:val="left"/>
      <w:pPr>
        <w:tabs>
          <w:tab w:val="num" w:pos="1134"/>
        </w:tabs>
        <w:ind w:left="1134" w:hanging="1134"/>
      </w:pPr>
      <w:rPr>
        <w:rFonts w:ascii="Times New Roman" w:hAnsi="Times New Roman" w:cs="Times New Roman" w:hint="default"/>
        <w:b/>
        <w:bCs/>
        <w:i w:val="0"/>
        <w:iCs w:val="0"/>
        <w:color w:val="auto"/>
        <w:sz w:val="36"/>
        <w:szCs w:val="36"/>
      </w:rPr>
    </w:lvl>
    <w:lvl w:ilvl="1">
      <w:start w:val="1"/>
      <w:numFmt w:val="decimal"/>
      <w:pStyle w:val="ReportLevel2"/>
      <w:lvlText w:val="%1.%2"/>
      <w:lvlJc w:val="left"/>
      <w:pPr>
        <w:tabs>
          <w:tab w:val="num" w:pos="1418"/>
        </w:tabs>
        <w:ind w:left="1418" w:hanging="1134"/>
      </w:pPr>
      <w:rPr>
        <w:rFonts w:ascii="Times New Roman" w:hAnsi="Times New Roman" w:cs="Times New Roman" w:hint="default"/>
        <w:b/>
        <w:bCs/>
        <w:i w:val="0"/>
        <w:iCs w:val="0"/>
        <w:strike w:val="0"/>
        <w:dstrike w:val="0"/>
        <w:color w:val="auto"/>
        <w:sz w:val="32"/>
        <w:szCs w:val="32"/>
        <w:u w:val="none"/>
        <w:effect w:val="none"/>
      </w:rPr>
    </w:lvl>
    <w:lvl w:ilvl="2">
      <w:start w:val="1"/>
      <w:numFmt w:val="decimal"/>
      <w:pStyle w:val="ReportLevel3"/>
      <w:lvlText w:val="%1.%2.%3"/>
      <w:lvlJc w:val="left"/>
      <w:pPr>
        <w:tabs>
          <w:tab w:val="num" w:pos="1134"/>
        </w:tabs>
        <w:ind w:left="1134" w:hanging="1134"/>
      </w:pPr>
      <w:rPr>
        <w:rFonts w:ascii="Times New Roman" w:hAnsi="Times New Roman" w:cs="Times New Roman" w:hint="default"/>
        <w:b/>
        <w:bCs/>
        <w:i w:val="0"/>
        <w:iCs w:val="0"/>
        <w:color w:val="28AAE1"/>
        <w:sz w:val="20"/>
        <w:szCs w:val="20"/>
      </w:rPr>
    </w:lvl>
    <w:lvl w:ilvl="3">
      <w:start w:val="1"/>
      <w:numFmt w:val="decimal"/>
      <w:pStyle w:val="ReportLevel4"/>
      <w:lvlText w:val="%1.%2.%3.%4"/>
      <w:lvlJc w:val="left"/>
      <w:pPr>
        <w:tabs>
          <w:tab w:val="num" w:pos="1134"/>
        </w:tabs>
        <w:ind w:left="1134" w:hanging="1134"/>
      </w:pPr>
      <w:rPr>
        <w:rFonts w:ascii="Times New Roman" w:hAnsi="Times New Roman" w:cs="Times New Roman" w:hint="default"/>
        <w:b/>
        <w:bCs/>
        <w:i w:val="0"/>
        <w:iCs w:val="0"/>
        <w:color w:val="28AAE1"/>
        <w:sz w:val="20"/>
        <w:szCs w:val="20"/>
      </w:rPr>
    </w:lvl>
    <w:lvl w:ilvl="4">
      <w:start w:val="1"/>
      <w:numFmt w:val="decimal"/>
      <w:pStyle w:val="Heading5"/>
      <w:lvlText w:val="%1.%2.%3.%4.%5"/>
      <w:lvlJc w:val="left"/>
      <w:pPr>
        <w:tabs>
          <w:tab w:val="num" w:pos="1134"/>
        </w:tabs>
        <w:ind w:left="1134" w:hanging="1134"/>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134"/>
        </w:tabs>
        <w:ind w:left="1134" w:hanging="1134"/>
      </w:pPr>
      <w:rPr>
        <w:rFonts w:cs="Times New Roman"/>
      </w:rPr>
    </w:lvl>
    <w:lvl w:ilvl="7">
      <w:start w:val="1"/>
      <w:numFmt w:val="decimal"/>
      <w:lvlText w:val="%1.%2.%3.%4.%5.%6.%7.%8"/>
      <w:lvlJc w:val="left"/>
      <w:pPr>
        <w:tabs>
          <w:tab w:val="num" w:pos="1134"/>
        </w:tabs>
        <w:ind w:left="1134" w:hanging="1134"/>
      </w:pPr>
      <w:rPr>
        <w:rFonts w:cs="Times New Roman"/>
      </w:rPr>
    </w:lvl>
    <w:lvl w:ilvl="8">
      <w:start w:val="1"/>
      <w:numFmt w:val="decimal"/>
      <w:lvlText w:val="%1.%2.%3.%4.%5.%6.%7.%8.%9"/>
      <w:lvlJc w:val="left"/>
      <w:pPr>
        <w:tabs>
          <w:tab w:val="num" w:pos="1134"/>
        </w:tabs>
        <w:ind w:left="1134" w:hanging="1134"/>
      </w:pPr>
      <w:rPr>
        <w:rFonts w:cs="Times New Roman"/>
      </w:rPr>
    </w:lvl>
  </w:abstractNum>
  <w:abstractNum w:abstractNumId="9">
    <w:nsid w:val="61E303BB"/>
    <w:multiLevelType w:val="hybridMultilevel"/>
    <w:tmpl w:val="56CC2734"/>
    <w:lvl w:ilvl="0" w:tplc="0402000B">
      <w:start w:val="1"/>
      <w:numFmt w:val="bullet"/>
      <w:lvlText w:val=""/>
      <w:lvlJc w:val="left"/>
      <w:pPr>
        <w:tabs>
          <w:tab w:val="num" w:pos="720"/>
        </w:tabs>
        <w:ind w:left="720" w:hanging="360"/>
      </w:pPr>
      <w:rPr>
        <w:rFonts w:ascii="Wingdings" w:hAnsi="Wingdings" w:hint="default"/>
      </w:rPr>
    </w:lvl>
    <w:lvl w:ilvl="1" w:tplc="04020001">
      <w:start w:val="1"/>
      <w:numFmt w:val="bullet"/>
      <w:lvlText w:val=""/>
      <w:lvlJc w:val="left"/>
      <w:pPr>
        <w:tabs>
          <w:tab w:val="num" w:pos="1440"/>
        </w:tabs>
        <w:ind w:left="1440" w:hanging="360"/>
      </w:pPr>
      <w:rPr>
        <w:rFonts w:ascii="Symbol" w:hAnsi="Symbol"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0">
    <w:nsid w:val="72CC5A1D"/>
    <w:multiLevelType w:val="multilevel"/>
    <w:tmpl w:val="98741964"/>
    <w:lvl w:ilvl="0">
      <w:start w:val="1"/>
      <w:numFmt w:val="decimal"/>
      <w:pStyle w:val="Style9"/>
      <w:lvlText w:val="%1."/>
      <w:lvlJc w:val="left"/>
      <w:pPr>
        <w:ind w:left="927" w:hanging="360"/>
      </w:pPr>
      <w:rPr>
        <w:rFonts w:cs="Times New Roman" w:hint="default"/>
        <w:b/>
        <w:bCs/>
      </w:rPr>
    </w:lvl>
    <w:lvl w:ilvl="1">
      <w:start w:val="1"/>
      <w:numFmt w:val="decimal"/>
      <w:isLgl/>
      <w:lvlText w:val="%1.%2."/>
      <w:lvlJc w:val="left"/>
      <w:pPr>
        <w:ind w:left="2438" w:hanging="1020"/>
      </w:pPr>
      <w:rPr>
        <w:rFonts w:cs="Times New Roman" w:hint="default"/>
        <w:i w:val="0"/>
        <w:iCs w:val="0"/>
      </w:rPr>
    </w:lvl>
    <w:lvl w:ilvl="2">
      <w:start w:val="1"/>
      <w:numFmt w:val="decimal"/>
      <w:isLgl/>
      <w:lvlText w:val="%1.%2.%3."/>
      <w:lvlJc w:val="left"/>
      <w:pPr>
        <w:ind w:left="1587" w:hanging="1020"/>
      </w:pPr>
      <w:rPr>
        <w:rFonts w:cs="Times New Roman" w:hint="default"/>
      </w:rPr>
    </w:lvl>
    <w:lvl w:ilvl="3">
      <w:start w:val="1"/>
      <w:numFmt w:val="decimal"/>
      <w:isLgl/>
      <w:lvlText w:val="%1.%2.%3.%4."/>
      <w:lvlJc w:val="left"/>
      <w:pPr>
        <w:ind w:left="1587" w:hanging="10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11">
    <w:nsid w:val="7B8F6E87"/>
    <w:multiLevelType w:val="hybridMultilevel"/>
    <w:tmpl w:val="5F62B002"/>
    <w:lvl w:ilvl="0" w:tplc="968AC022">
      <w:start w:val="1"/>
      <w:numFmt w:val="bullet"/>
      <w:lvlText w:val="-"/>
      <w:lvlJc w:val="left"/>
      <w:pPr>
        <w:ind w:left="1080" w:hanging="360"/>
      </w:pPr>
      <w:rPr>
        <w:rFonts w:ascii="Times New Roman" w:eastAsia="Times New Roman" w:hAnsi="Times New Roman" w:hint="default"/>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
  </w:num>
  <w:num w:numId="8">
    <w:abstractNumId w:val="0"/>
  </w:num>
  <w:num w:numId="9">
    <w:abstractNumId w:val="1"/>
  </w:num>
  <w:num w:numId="10">
    <w:abstractNumId w:val="0"/>
  </w:num>
  <w:num w:numId="11">
    <w:abstractNumId w:val="1"/>
  </w:num>
  <w:num w:numId="12">
    <w:abstractNumId w:val="0"/>
  </w:num>
  <w:num w:numId="13">
    <w:abstractNumId w:val="1"/>
  </w:num>
  <w:num w:numId="14">
    <w:abstractNumId w:val="0"/>
  </w:num>
  <w:num w:numId="15">
    <w:abstractNumId w:val="1"/>
  </w:num>
  <w:num w:numId="16">
    <w:abstractNumId w:val="0"/>
  </w:num>
  <w:num w:numId="17">
    <w:abstractNumId w:val="1"/>
  </w:num>
  <w:num w:numId="18">
    <w:abstractNumId w:val="0"/>
  </w:num>
  <w:num w:numId="19">
    <w:abstractNumId w:val="1"/>
  </w:num>
  <w:num w:numId="20">
    <w:abstractNumId w:val="0"/>
  </w:num>
  <w:num w:numId="21">
    <w:abstractNumId w:val="1"/>
  </w:num>
  <w:num w:numId="22">
    <w:abstractNumId w:val="0"/>
  </w:num>
  <w:num w:numId="23">
    <w:abstractNumId w:val="1"/>
  </w:num>
  <w:num w:numId="24">
    <w:abstractNumId w:val="0"/>
  </w:num>
  <w:num w:numId="25">
    <w:abstractNumId w:val="1"/>
  </w:num>
  <w:num w:numId="26">
    <w:abstractNumId w:val="0"/>
  </w:num>
  <w:num w:numId="27">
    <w:abstractNumId w:val="1"/>
  </w:num>
  <w:num w:numId="28">
    <w:abstractNumId w:val="0"/>
  </w:num>
  <w:num w:numId="29">
    <w:abstractNumId w:val="1"/>
  </w:num>
  <w:num w:numId="30">
    <w:abstractNumId w:val="0"/>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 w:numId="33">
    <w:abstractNumId w:val="6"/>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num>
  <w:num w:numId="36">
    <w:abstractNumId w:val="4"/>
  </w:num>
  <w:num w:numId="37">
    <w:abstractNumId w:val="11"/>
  </w:num>
  <w:num w:numId="38">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5193E"/>
    <w:rsid w:val="00005E85"/>
    <w:rsid w:val="000116C6"/>
    <w:rsid w:val="000118BD"/>
    <w:rsid w:val="00012703"/>
    <w:rsid w:val="00024F82"/>
    <w:rsid w:val="00030EE3"/>
    <w:rsid w:val="00043D73"/>
    <w:rsid w:val="000467DB"/>
    <w:rsid w:val="00047DDE"/>
    <w:rsid w:val="00055020"/>
    <w:rsid w:val="00061B6F"/>
    <w:rsid w:val="00063486"/>
    <w:rsid w:val="00065175"/>
    <w:rsid w:val="00066D60"/>
    <w:rsid w:val="00082BA4"/>
    <w:rsid w:val="00091CEC"/>
    <w:rsid w:val="0009712C"/>
    <w:rsid w:val="000A5801"/>
    <w:rsid w:val="000C20A3"/>
    <w:rsid w:val="000D0276"/>
    <w:rsid w:val="000D5D49"/>
    <w:rsid w:val="000D5DBE"/>
    <w:rsid w:val="000D6881"/>
    <w:rsid w:val="000E0970"/>
    <w:rsid w:val="000F08DA"/>
    <w:rsid w:val="000F1A76"/>
    <w:rsid w:val="000F1F21"/>
    <w:rsid w:val="00105563"/>
    <w:rsid w:val="00113785"/>
    <w:rsid w:val="00114F2B"/>
    <w:rsid w:val="00121BCE"/>
    <w:rsid w:val="00126AAB"/>
    <w:rsid w:val="0012798B"/>
    <w:rsid w:val="00127AB7"/>
    <w:rsid w:val="00135593"/>
    <w:rsid w:val="00136CE0"/>
    <w:rsid w:val="001412F6"/>
    <w:rsid w:val="00162B1F"/>
    <w:rsid w:val="00170C79"/>
    <w:rsid w:val="00176A15"/>
    <w:rsid w:val="001823E6"/>
    <w:rsid w:val="001A27F9"/>
    <w:rsid w:val="001A7814"/>
    <w:rsid w:val="001B3F8D"/>
    <w:rsid w:val="001B41B9"/>
    <w:rsid w:val="001D0149"/>
    <w:rsid w:val="001D2266"/>
    <w:rsid w:val="001D4BBA"/>
    <w:rsid w:val="001D5F6D"/>
    <w:rsid w:val="001E3BA7"/>
    <w:rsid w:val="00202077"/>
    <w:rsid w:val="00211B80"/>
    <w:rsid w:val="00211CD1"/>
    <w:rsid w:val="00212E4E"/>
    <w:rsid w:val="00215A1D"/>
    <w:rsid w:val="0023123A"/>
    <w:rsid w:val="00237F03"/>
    <w:rsid w:val="00244C32"/>
    <w:rsid w:val="00251530"/>
    <w:rsid w:val="002543B8"/>
    <w:rsid w:val="002604EE"/>
    <w:rsid w:val="0026532B"/>
    <w:rsid w:val="002706EF"/>
    <w:rsid w:val="00277DAE"/>
    <w:rsid w:val="00281C22"/>
    <w:rsid w:val="00282779"/>
    <w:rsid w:val="00283E7C"/>
    <w:rsid w:val="00285A16"/>
    <w:rsid w:val="0028626C"/>
    <w:rsid w:val="002A4AFB"/>
    <w:rsid w:val="002A61B9"/>
    <w:rsid w:val="002B017F"/>
    <w:rsid w:val="002B0968"/>
    <w:rsid w:val="002B3667"/>
    <w:rsid w:val="002B4B63"/>
    <w:rsid w:val="002B7FC2"/>
    <w:rsid w:val="002C3402"/>
    <w:rsid w:val="002C5807"/>
    <w:rsid w:val="002C5A74"/>
    <w:rsid w:val="002C62D8"/>
    <w:rsid w:val="002D0E52"/>
    <w:rsid w:val="002D4AE9"/>
    <w:rsid w:val="002D5962"/>
    <w:rsid w:val="002E7A04"/>
    <w:rsid w:val="002F1C60"/>
    <w:rsid w:val="003034A5"/>
    <w:rsid w:val="0031148D"/>
    <w:rsid w:val="003149DA"/>
    <w:rsid w:val="00321E07"/>
    <w:rsid w:val="00331374"/>
    <w:rsid w:val="00331B8D"/>
    <w:rsid w:val="00332FFC"/>
    <w:rsid w:val="00334A80"/>
    <w:rsid w:val="0034115E"/>
    <w:rsid w:val="00343062"/>
    <w:rsid w:val="00344F7D"/>
    <w:rsid w:val="0034799F"/>
    <w:rsid w:val="003535A9"/>
    <w:rsid w:val="003578B4"/>
    <w:rsid w:val="003673EF"/>
    <w:rsid w:val="00374E06"/>
    <w:rsid w:val="00380141"/>
    <w:rsid w:val="00383CFD"/>
    <w:rsid w:val="00385A89"/>
    <w:rsid w:val="00387134"/>
    <w:rsid w:val="003A2125"/>
    <w:rsid w:val="003A5DD0"/>
    <w:rsid w:val="003B486A"/>
    <w:rsid w:val="003C08F8"/>
    <w:rsid w:val="003C1AD6"/>
    <w:rsid w:val="003D04C8"/>
    <w:rsid w:val="003D2566"/>
    <w:rsid w:val="003D35FB"/>
    <w:rsid w:val="003E40CC"/>
    <w:rsid w:val="003E429B"/>
    <w:rsid w:val="003E6C0B"/>
    <w:rsid w:val="003F2FD5"/>
    <w:rsid w:val="00401280"/>
    <w:rsid w:val="004017C4"/>
    <w:rsid w:val="00403DDE"/>
    <w:rsid w:val="004078FF"/>
    <w:rsid w:val="00416E94"/>
    <w:rsid w:val="00417F01"/>
    <w:rsid w:val="00421E11"/>
    <w:rsid w:val="00427695"/>
    <w:rsid w:val="00444D01"/>
    <w:rsid w:val="00447452"/>
    <w:rsid w:val="00454A71"/>
    <w:rsid w:val="00455A9D"/>
    <w:rsid w:val="004624D0"/>
    <w:rsid w:val="004626EB"/>
    <w:rsid w:val="00465716"/>
    <w:rsid w:val="00466049"/>
    <w:rsid w:val="00473DF4"/>
    <w:rsid w:val="004800CD"/>
    <w:rsid w:val="00483E8C"/>
    <w:rsid w:val="004A027D"/>
    <w:rsid w:val="004A16B3"/>
    <w:rsid w:val="004A394E"/>
    <w:rsid w:val="004B34A4"/>
    <w:rsid w:val="004C24CC"/>
    <w:rsid w:val="004C37BC"/>
    <w:rsid w:val="004C43FD"/>
    <w:rsid w:val="004C7BF5"/>
    <w:rsid w:val="004D0EA9"/>
    <w:rsid w:val="004E0607"/>
    <w:rsid w:val="004E09B2"/>
    <w:rsid w:val="004E1665"/>
    <w:rsid w:val="004E3CFE"/>
    <w:rsid w:val="004E4548"/>
    <w:rsid w:val="00501466"/>
    <w:rsid w:val="00503E3C"/>
    <w:rsid w:val="005067BB"/>
    <w:rsid w:val="00513B6A"/>
    <w:rsid w:val="00514377"/>
    <w:rsid w:val="00515900"/>
    <w:rsid w:val="005255CE"/>
    <w:rsid w:val="005275C5"/>
    <w:rsid w:val="00535DB4"/>
    <w:rsid w:val="00537209"/>
    <w:rsid w:val="005475F1"/>
    <w:rsid w:val="0056125D"/>
    <w:rsid w:val="00561990"/>
    <w:rsid w:val="00564607"/>
    <w:rsid w:val="00582E43"/>
    <w:rsid w:val="005876D3"/>
    <w:rsid w:val="00587BA2"/>
    <w:rsid w:val="0059334B"/>
    <w:rsid w:val="005A0302"/>
    <w:rsid w:val="005B3CB9"/>
    <w:rsid w:val="005E6A3B"/>
    <w:rsid w:val="005F22B1"/>
    <w:rsid w:val="00603967"/>
    <w:rsid w:val="00610AE8"/>
    <w:rsid w:val="00610F6E"/>
    <w:rsid w:val="00615384"/>
    <w:rsid w:val="006262D2"/>
    <w:rsid w:val="0062705E"/>
    <w:rsid w:val="00630334"/>
    <w:rsid w:val="006434E3"/>
    <w:rsid w:val="0065193E"/>
    <w:rsid w:val="006563AE"/>
    <w:rsid w:val="006761B9"/>
    <w:rsid w:val="006772CB"/>
    <w:rsid w:val="00683FF7"/>
    <w:rsid w:val="00686AEB"/>
    <w:rsid w:val="006A4412"/>
    <w:rsid w:val="006A5C24"/>
    <w:rsid w:val="006B3334"/>
    <w:rsid w:val="006B7C00"/>
    <w:rsid w:val="006D01DE"/>
    <w:rsid w:val="006D06B1"/>
    <w:rsid w:val="006E7827"/>
    <w:rsid w:val="006E7A86"/>
    <w:rsid w:val="006F2F71"/>
    <w:rsid w:val="00700C71"/>
    <w:rsid w:val="007057E6"/>
    <w:rsid w:val="00710E46"/>
    <w:rsid w:val="00713782"/>
    <w:rsid w:val="00733E3D"/>
    <w:rsid w:val="00737FC2"/>
    <w:rsid w:val="00746AFF"/>
    <w:rsid w:val="00752490"/>
    <w:rsid w:val="00754107"/>
    <w:rsid w:val="00756E7B"/>
    <w:rsid w:val="00760ED5"/>
    <w:rsid w:val="00772397"/>
    <w:rsid w:val="007742F4"/>
    <w:rsid w:val="00774BC5"/>
    <w:rsid w:val="00781766"/>
    <w:rsid w:val="007828E7"/>
    <w:rsid w:val="00783CEE"/>
    <w:rsid w:val="00785C72"/>
    <w:rsid w:val="00790707"/>
    <w:rsid w:val="007936F8"/>
    <w:rsid w:val="007A3528"/>
    <w:rsid w:val="007A782D"/>
    <w:rsid w:val="007A79C4"/>
    <w:rsid w:val="007B4B70"/>
    <w:rsid w:val="007B566D"/>
    <w:rsid w:val="007C03F7"/>
    <w:rsid w:val="007C4B5F"/>
    <w:rsid w:val="007C6C86"/>
    <w:rsid w:val="007D02EB"/>
    <w:rsid w:val="007F6BC7"/>
    <w:rsid w:val="00805C74"/>
    <w:rsid w:val="00810269"/>
    <w:rsid w:val="00810F41"/>
    <w:rsid w:val="00811D82"/>
    <w:rsid w:val="0081380B"/>
    <w:rsid w:val="00817F08"/>
    <w:rsid w:val="00817FB6"/>
    <w:rsid w:val="00826521"/>
    <w:rsid w:val="00833367"/>
    <w:rsid w:val="00841972"/>
    <w:rsid w:val="00842934"/>
    <w:rsid w:val="00845728"/>
    <w:rsid w:val="008520D7"/>
    <w:rsid w:val="0085226F"/>
    <w:rsid w:val="008676FE"/>
    <w:rsid w:val="0087242A"/>
    <w:rsid w:val="0087318D"/>
    <w:rsid w:val="00884177"/>
    <w:rsid w:val="00884F4F"/>
    <w:rsid w:val="008965FB"/>
    <w:rsid w:val="008A0EE9"/>
    <w:rsid w:val="008A5F30"/>
    <w:rsid w:val="008B3DA8"/>
    <w:rsid w:val="008C0803"/>
    <w:rsid w:val="008C37CE"/>
    <w:rsid w:val="008D07B2"/>
    <w:rsid w:val="008D14E0"/>
    <w:rsid w:val="008D5EAC"/>
    <w:rsid w:val="008D68D3"/>
    <w:rsid w:val="008E2D12"/>
    <w:rsid w:val="008E651C"/>
    <w:rsid w:val="008F06F3"/>
    <w:rsid w:val="008F5692"/>
    <w:rsid w:val="008F73F8"/>
    <w:rsid w:val="00900FE2"/>
    <w:rsid w:val="00902F83"/>
    <w:rsid w:val="0090631B"/>
    <w:rsid w:val="00910E25"/>
    <w:rsid w:val="009179FE"/>
    <w:rsid w:val="00927669"/>
    <w:rsid w:val="00933AF9"/>
    <w:rsid w:val="00940DE4"/>
    <w:rsid w:val="00950985"/>
    <w:rsid w:val="00950EC9"/>
    <w:rsid w:val="00954B1F"/>
    <w:rsid w:val="009559B9"/>
    <w:rsid w:val="00957235"/>
    <w:rsid w:val="00964FDF"/>
    <w:rsid w:val="00973459"/>
    <w:rsid w:val="00984471"/>
    <w:rsid w:val="009904E8"/>
    <w:rsid w:val="009910D0"/>
    <w:rsid w:val="009A1FF9"/>
    <w:rsid w:val="009A6AE5"/>
    <w:rsid w:val="009C74A9"/>
    <w:rsid w:val="009C7FEC"/>
    <w:rsid w:val="009D0946"/>
    <w:rsid w:val="009D2374"/>
    <w:rsid w:val="009D26E7"/>
    <w:rsid w:val="009D474E"/>
    <w:rsid w:val="009D5DA8"/>
    <w:rsid w:val="009E181A"/>
    <w:rsid w:val="009E3A13"/>
    <w:rsid w:val="009E448E"/>
    <w:rsid w:val="009F3CCC"/>
    <w:rsid w:val="009F7318"/>
    <w:rsid w:val="00A0131A"/>
    <w:rsid w:val="00A03202"/>
    <w:rsid w:val="00A06E3E"/>
    <w:rsid w:val="00A06F3F"/>
    <w:rsid w:val="00A12913"/>
    <w:rsid w:val="00A2686B"/>
    <w:rsid w:val="00A36A8C"/>
    <w:rsid w:val="00A3760E"/>
    <w:rsid w:val="00A40647"/>
    <w:rsid w:val="00A40750"/>
    <w:rsid w:val="00A41646"/>
    <w:rsid w:val="00A55D38"/>
    <w:rsid w:val="00A55FB8"/>
    <w:rsid w:val="00A56361"/>
    <w:rsid w:val="00A6179A"/>
    <w:rsid w:val="00A61E6C"/>
    <w:rsid w:val="00A66652"/>
    <w:rsid w:val="00A67B1D"/>
    <w:rsid w:val="00A70E78"/>
    <w:rsid w:val="00A75C47"/>
    <w:rsid w:val="00A7650E"/>
    <w:rsid w:val="00A80D8C"/>
    <w:rsid w:val="00A82EF5"/>
    <w:rsid w:val="00A9587E"/>
    <w:rsid w:val="00AA7641"/>
    <w:rsid w:val="00AB2E47"/>
    <w:rsid w:val="00AB5B64"/>
    <w:rsid w:val="00AC12FE"/>
    <w:rsid w:val="00AD096E"/>
    <w:rsid w:val="00AF6C82"/>
    <w:rsid w:val="00B06C9E"/>
    <w:rsid w:val="00B13A98"/>
    <w:rsid w:val="00B3210B"/>
    <w:rsid w:val="00B34AE3"/>
    <w:rsid w:val="00B44880"/>
    <w:rsid w:val="00B54CF8"/>
    <w:rsid w:val="00B655D7"/>
    <w:rsid w:val="00B7160A"/>
    <w:rsid w:val="00B7503F"/>
    <w:rsid w:val="00B84891"/>
    <w:rsid w:val="00B86B54"/>
    <w:rsid w:val="00B92914"/>
    <w:rsid w:val="00BA79DA"/>
    <w:rsid w:val="00BB0C94"/>
    <w:rsid w:val="00BB4AEF"/>
    <w:rsid w:val="00BD0B7A"/>
    <w:rsid w:val="00BD7814"/>
    <w:rsid w:val="00BE16D0"/>
    <w:rsid w:val="00BE496F"/>
    <w:rsid w:val="00BF3E64"/>
    <w:rsid w:val="00BF4CA2"/>
    <w:rsid w:val="00BF4DF5"/>
    <w:rsid w:val="00C047D9"/>
    <w:rsid w:val="00C05DD1"/>
    <w:rsid w:val="00C12ECE"/>
    <w:rsid w:val="00C172C9"/>
    <w:rsid w:val="00C2002F"/>
    <w:rsid w:val="00C34C40"/>
    <w:rsid w:val="00C439F4"/>
    <w:rsid w:val="00C504F7"/>
    <w:rsid w:val="00C50C00"/>
    <w:rsid w:val="00C5450D"/>
    <w:rsid w:val="00C666DF"/>
    <w:rsid w:val="00C7268F"/>
    <w:rsid w:val="00C9292C"/>
    <w:rsid w:val="00CA33DA"/>
    <w:rsid w:val="00CA6C8F"/>
    <w:rsid w:val="00CC2E7E"/>
    <w:rsid w:val="00CC53D8"/>
    <w:rsid w:val="00CC6A8D"/>
    <w:rsid w:val="00CD3F55"/>
    <w:rsid w:val="00CD76F5"/>
    <w:rsid w:val="00CF3862"/>
    <w:rsid w:val="00CF3F74"/>
    <w:rsid w:val="00CF57E0"/>
    <w:rsid w:val="00CF6657"/>
    <w:rsid w:val="00CF6757"/>
    <w:rsid w:val="00D07583"/>
    <w:rsid w:val="00D141D6"/>
    <w:rsid w:val="00D16183"/>
    <w:rsid w:val="00D241E6"/>
    <w:rsid w:val="00D3424B"/>
    <w:rsid w:val="00D4178E"/>
    <w:rsid w:val="00D476D8"/>
    <w:rsid w:val="00D52030"/>
    <w:rsid w:val="00D53956"/>
    <w:rsid w:val="00D55DBD"/>
    <w:rsid w:val="00D565D5"/>
    <w:rsid w:val="00D605FB"/>
    <w:rsid w:val="00D7350B"/>
    <w:rsid w:val="00D775D3"/>
    <w:rsid w:val="00D900E9"/>
    <w:rsid w:val="00D95E9F"/>
    <w:rsid w:val="00D97112"/>
    <w:rsid w:val="00D976D9"/>
    <w:rsid w:val="00D97A7C"/>
    <w:rsid w:val="00DB5CE0"/>
    <w:rsid w:val="00DB7ECA"/>
    <w:rsid w:val="00DC1F7D"/>
    <w:rsid w:val="00DC47F2"/>
    <w:rsid w:val="00DC609C"/>
    <w:rsid w:val="00DC7EF5"/>
    <w:rsid w:val="00DD3334"/>
    <w:rsid w:val="00DF0531"/>
    <w:rsid w:val="00DF53B1"/>
    <w:rsid w:val="00DF5DBB"/>
    <w:rsid w:val="00E032E5"/>
    <w:rsid w:val="00E07DB3"/>
    <w:rsid w:val="00E22C93"/>
    <w:rsid w:val="00E25B9F"/>
    <w:rsid w:val="00E26854"/>
    <w:rsid w:val="00E31069"/>
    <w:rsid w:val="00E41119"/>
    <w:rsid w:val="00E41AD5"/>
    <w:rsid w:val="00E55409"/>
    <w:rsid w:val="00E55DE3"/>
    <w:rsid w:val="00E65A4B"/>
    <w:rsid w:val="00E9383A"/>
    <w:rsid w:val="00E95398"/>
    <w:rsid w:val="00EA3E84"/>
    <w:rsid w:val="00EA5C04"/>
    <w:rsid w:val="00EA6D84"/>
    <w:rsid w:val="00EB0093"/>
    <w:rsid w:val="00EB7019"/>
    <w:rsid w:val="00EC0F59"/>
    <w:rsid w:val="00EC3116"/>
    <w:rsid w:val="00ED4143"/>
    <w:rsid w:val="00EE120D"/>
    <w:rsid w:val="00EE451F"/>
    <w:rsid w:val="00EE5E6E"/>
    <w:rsid w:val="00EE6A9A"/>
    <w:rsid w:val="00EE6ECB"/>
    <w:rsid w:val="00EF0C45"/>
    <w:rsid w:val="00F0428B"/>
    <w:rsid w:val="00F050BF"/>
    <w:rsid w:val="00F15669"/>
    <w:rsid w:val="00F2194F"/>
    <w:rsid w:val="00F25C79"/>
    <w:rsid w:val="00F3444B"/>
    <w:rsid w:val="00F41CD1"/>
    <w:rsid w:val="00F42DCE"/>
    <w:rsid w:val="00F460B5"/>
    <w:rsid w:val="00F655A6"/>
    <w:rsid w:val="00F807D5"/>
    <w:rsid w:val="00F87219"/>
    <w:rsid w:val="00F922F5"/>
    <w:rsid w:val="00F9664C"/>
    <w:rsid w:val="00FA416A"/>
    <w:rsid w:val="00FA5F15"/>
    <w:rsid w:val="00FB0D52"/>
    <w:rsid w:val="00FB32F7"/>
    <w:rsid w:val="00FB556F"/>
    <w:rsid w:val="00FD1174"/>
    <w:rsid w:val="00FE23B6"/>
    <w:rsid w:val="00FE58F7"/>
    <w:rsid w:val="00FE69FA"/>
    <w:rsid w:val="00FF4660"/>
    <w:rsid w:val="00FF5476"/>
    <w:rsid w:val="00FF5F50"/>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8520D7"/>
    <w:rPr>
      <w:sz w:val="20"/>
      <w:szCs w:val="20"/>
      <w:lang w:val="en-GB" w:eastAsia="en-US"/>
    </w:rPr>
  </w:style>
  <w:style w:type="paragraph" w:styleId="Heading1">
    <w:name w:val="heading 1"/>
    <w:basedOn w:val="Normal"/>
    <w:next w:val="Normal"/>
    <w:link w:val="Heading1Char"/>
    <w:uiPriority w:val="99"/>
    <w:qFormat/>
    <w:rsid w:val="001D2266"/>
    <w:pPr>
      <w:keepNext/>
      <w:spacing w:before="240" w:after="60" w:line="276" w:lineRule="auto"/>
      <w:outlineLvl w:val="0"/>
    </w:pPr>
    <w:rPr>
      <w:rFonts w:ascii="Arial" w:hAnsi="Arial" w:cs="Arial"/>
      <w:b/>
      <w:bCs/>
      <w:kern w:val="32"/>
      <w:sz w:val="32"/>
      <w:szCs w:val="32"/>
      <w:lang w:val="en-US"/>
    </w:rPr>
  </w:style>
  <w:style w:type="paragraph" w:styleId="Heading2">
    <w:name w:val="heading 2"/>
    <w:aliases w:val="Ниво 2"/>
    <w:basedOn w:val="Normal"/>
    <w:next w:val="Normal"/>
    <w:link w:val="Heading2Char"/>
    <w:uiPriority w:val="99"/>
    <w:qFormat/>
    <w:rsid w:val="00C2002F"/>
    <w:pPr>
      <w:keepNext/>
      <w:spacing w:before="240" w:after="60"/>
      <w:outlineLvl w:val="1"/>
    </w:pPr>
    <w:rPr>
      <w:rFonts w:ascii="Cambria" w:hAnsi="Cambria" w:cs="Cambria"/>
      <w:b/>
      <w:bCs/>
      <w:i/>
      <w:iCs/>
      <w:sz w:val="28"/>
      <w:szCs w:val="28"/>
      <w:lang w:val="bg-BG" w:eastAsia="bg-BG"/>
    </w:rPr>
  </w:style>
  <w:style w:type="paragraph" w:styleId="Heading3">
    <w:name w:val="heading 3"/>
    <w:basedOn w:val="Normal"/>
    <w:next w:val="Normal"/>
    <w:link w:val="Heading3Char1"/>
    <w:uiPriority w:val="99"/>
    <w:qFormat/>
    <w:rsid w:val="00C2002F"/>
    <w:pPr>
      <w:keepNext/>
      <w:spacing w:before="240" w:after="60"/>
      <w:outlineLvl w:val="2"/>
    </w:pPr>
    <w:rPr>
      <w:rFonts w:ascii="Cambria" w:hAnsi="Cambria"/>
      <w:b/>
      <w:sz w:val="26"/>
      <w:lang w:val="bg-BG" w:eastAsia="bg-BG"/>
    </w:rPr>
  </w:style>
  <w:style w:type="paragraph" w:styleId="Heading4">
    <w:name w:val="heading 4"/>
    <w:basedOn w:val="Normal"/>
    <w:next w:val="Normal"/>
    <w:link w:val="Heading4Char"/>
    <w:uiPriority w:val="99"/>
    <w:qFormat/>
    <w:rsid w:val="00C2002F"/>
    <w:pPr>
      <w:keepNext/>
      <w:keepLines/>
      <w:spacing w:before="200"/>
      <w:outlineLvl w:val="3"/>
    </w:pPr>
    <w:rPr>
      <w:rFonts w:ascii="Cambria" w:hAnsi="Cambria" w:cs="Cambria"/>
      <w:b/>
      <w:bCs/>
      <w:i/>
      <w:iCs/>
      <w:color w:val="4F81BD"/>
      <w:sz w:val="24"/>
      <w:szCs w:val="24"/>
      <w:lang w:val="en-US"/>
    </w:rPr>
  </w:style>
  <w:style w:type="paragraph" w:styleId="Heading5">
    <w:name w:val="heading 5"/>
    <w:basedOn w:val="Normal"/>
    <w:next w:val="Normal"/>
    <w:link w:val="Heading5Char"/>
    <w:uiPriority w:val="99"/>
    <w:qFormat/>
    <w:rsid w:val="00C2002F"/>
    <w:pPr>
      <w:keepNext/>
      <w:numPr>
        <w:ilvl w:val="4"/>
        <w:numId w:val="31"/>
      </w:numPr>
      <w:spacing w:line="260" w:lineRule="atLeast"/>
      <w:outlineLvl w:val="4"/>
    </w:pPr>
    <w:rPr>
      <w:rFonts w:ascii="Calibri" w:hAnsi="Calibri" w:cs="Calibri"/>
      <w:sz w:val="36"/>
      <w:szCs w:val="36"/>
    </w:rPr>
  </w:style>
  <w:style w:type="paragraph" w:styleId="Heading6">
    <w:name w:val="heading 6"/>
    <w:basedOn w:val="Normal"/>
    <w:next w:val="Normal"/>
    <w:link w:val="Heading6Char"/>
    <w:uiPriority w:val="99"/>
    <w:qFormat/>
    <w:rsid w:val="00C2002F"/>
    <w:pPr>
      <w:keepNext/>
      <w:tabs>
        <w:tab w:val="left" w:pos="0"/>
      </w:tabs>
      <w:outlineLvl w:val="5"/>
    </w:pPr>
    <w:rPr>
      <w:b/>
      <w:bCs/>
      <w:sz w:val="24"/>
      <w:szCs w:val="24"/>
      <w:lang w:val="bg-BG"/>
    </w:rPr>
  </w:style>
  <w:style w:type="paragraph" w:styleId="Heading7">
    <w:name w:val="heading 7"/>
    <w:basedOn w:val="Normal"/>
    <w:next w:val="Normal"/>
    <w:link w:val="Heading7Char"/>
    <w:uiPriority w:val="99"/>
    <w:qFormat/>
    <w:rsid w:val="00C2002F"/>
    <w:pPr>
      <w:spacing w:before="240" w:after="60" w:line="276" w:lineRule="auto"/>
      <w:outlineLvl w:val="6"/>
    </w:pPr>
    <w:rPr>
      <w:sz w:val="24"/>
      <w:szCs w:val="24"/>
      <w:lang w:val="bg-BG"/>
    </w:rPr>
  </w:style>
  <w:style w:type="paragraph" w:styleId="Heading8">
    <w:name w:val="heading 8"/>
    <w:basedOn w:val="Normal"/>
    <w:next w:val="Normal"/>
    <w:link w:val="Heading8Char"/>
    <w:uiPriority w:val="99"/>
    <w:qFormat/>
    <w:rsid w:val="00C2002F"/>
    <w:pPr>
      <w:keepNext/>
      <w:keepLines/>
      <w:spacing w:before="200" w:line="276" w:lineRule="auto"/>
      <w:outlineLvl w:val="7"/>
    </w:pPr>
    <w:rPr>
      <w:rFonts w:ascii="Cambria" w:hAnsi="Cambria" w:cs="Cambria"/>
      <w:color w:val="404040"/>
      <w:lang w:val="bg-BG"/>
    </w:rPr>
  </w:style>
  <w:style w:type="paragraph" w:styleId="Heading9">
    <w:name w:val="heading 9"/>
    <w:basedOn w:val="Normal"/>
    <w:next w:val="Normal"/>
    <w:link w:val="Heading9Char"/>
    <w:uiPriority w:val="99"/>
    <w:qFormat/>
    <w:rsid w:val="00C2002F"/>
    <w:pPr>
      <w:spacing w:before="240" w:after="60" w:line="276" w:lineRule="auto"/>
      <w:outlineLvl w:val="8"/>
    </w:pPr>
    <w:rPr>
      <w:rFonts w:ascii="Cambria" w:hAnsi="Cambria" w:cs="Cambria"/>
      <w:sz w:val="22"/>
      <w:szCs w:val="22"/>
      <w:lang w:val="bg-BG"/>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D2266"/>
    <w:rPr>
      <w:rFonts w:ascii="Arial" w:hAnsi="Arial" w:cs="Arial"/>
      <w:b/>
      <w:bCs/>
      <w:kern w:val="32"/>
      <w:sz w:val="32"/>
      <w:szCs w:val="32"/>
      <w:lang w:val="en-US" w:eastAsia="en-US"/>
    </w:rPr>
  </w:style>
  <w:style w:type="character" w:customStyle="1" w:styleId="Heading2Char">
    <w:name w:val="Heading 2 Char"/>
    <w:aliases w:val="Ниво 2 Char"/>
    <w:basedOn w:val="DefaultParagraphFont"/>
    <w:link w:val="Heading2"/>
    <w:uiPriority w:val="99"/>
    <w:semiHidden/>
    <w:locked/>
    <w:rsid w:val="00C2002F"/>
    <w:rPr>
      <w:rFonts w:ascii="Cambria" w:hAnsi="Cambria" w:cs="Cambria"/>
      <w:b/>
      <w:bCs/>
      <w:i/>
      <w:iCs/>
      <w:sz w:val="28"/>
      <w:szCs w:val="28"/>
    </w:rPr>
  </w:style>
  <w:style w:type="character" w:customStyle="1" w:styleId="Heading3Char">
    <w:name w:val="Heading 3 Char"/>
    <w:basedOn w:val="DefaultParagraphFont"/>
    <w:link w:val="Heading3"/>
    <w:uiPriority w:val="99"/>
    <w:locked/>
    <w:rsid w:val="00C2002F"/>
    <w:rPr>
      <w:rFonts w:ascii="HebarU" w:hAnsi="HebarU" w:cs="HebarU"/>
      <w:sz w:val="20"/>
      <w:szCs w:val="20"/>
      <w:lang w:val="bg-BG"/>
    </w:rPr>
  </w:style>
  <w:style w:type="character" w:customStyle="1" w:styleId="Heading4Char">
    <w:name w:val="Heading 4 Char"/>
    <w:basedOn w:val="DefaultParagraphFont"/>
    <w:link w:val="Heading4"/>
    <w:uiPriority w:val="99"/>
    <w:semiHidden/>
    <w:locked/>
    <w:rsid w:val="00C2002F"/>
    <w:rPr>
      <w:rFonts w:ascii="Cambria" w:hAnsi="Cambria" w:cs="Cambria"/>
      <w:b/>
      <w:bCs/>
      <w:i/>
      <w:iCs/>
      <w:color w:val="4F81BD"/>
      <w:sz w:val="24"/>
      <w:szCs w:val="24"/>
      <w:lang w:val="en-US" w:eastAsia="en-US"/>
    </w:rPr>
  </w:style>
  <w:style w:type="character" w:customStyle="1" w:styleId="Heading5Char">
    <w:name w:val="Heading 5 Char"/>
    <w:basedOn w:val="DefaultParagraphFont"/>
    <w:link w:val="Heading5"/>
    <w:uiPriority w:val="99"/>
    <w:locked/>
    <w:rsid w:val="00C2002F"/>
    <w:rPr>
      <w:rFonts w:ascii="Calibri" w:hAnsi="Calibri" w:cs="Calibri"/>
      <w:sz w:val="36"/>
      <w:szCs w:val="36"/>
      <w:lang w:val="en-GB" w:eastAsia="en-US"/>
    </w:rPr>
  </w:style>
  <w:style w:type="character" w:customStyle="1" w:styleId="Heading6Char">
    <w:name w:val="Heading 6 Char"/>
    <w:basedOn w:val="DefaultParagraphFont"/>
    <w:link w:val="Heading6"/>
    <w:uiPriority w:val="99"/>
    <w:semiHidden/>
    <w:locked/>
    <w:rsid w:val="00C2002F"/>
    <w:rPr>
      <w:rFonts w:cs="Times New Roman"/>
      <w:b/>
      <w:bCs/>
      <w:sz w:val="24"/>
      <w:szCs w:val="24"/>
      <w:lang w:eastAsia="en-US"/>
    </w:rPr>
  </w:style>
  <w:style w:type="character" w:customStyle="1" w:styleId="Heading7Char">
    <w:name w:val="Heading 7 Char"/>
    <w:basedOn w:val="DefaultParagraphFont"/>
    <w:link w:val="Heading7"/>
    <w:uiPriority w:val="99"/>
    <w:semiHidden/>
    <w:locked/>
    <w:rsid w:val="00C2002F"/>
    <w:rPr>
      <w:rFonts w:cs="Times New Roman"/>
      <w:sz w:val="24"/>
      <w:szCs w:val="24"/>
      <w:lang w:eastAsia="en-US"/>
    </w:rPr>
  </w:style>
  <w:style w:type="character" w:customStyle="1" w:styleId="Heading8Char">
    <w:name w:val="Heading 8 Char"/>
    <w:basedOn w:val="DefaultParagraphFont"/>
    <w:link w:val="Heading8"/>
    <w:uiPriority w:val="99"/>
    <w:semiHidden/>
    <w:locked/>
    <w:rsid w:val="00C2002F"/>
    <w:rPr>
      <w:rFonts w:ascii="Cambria" w:hAnsi="Cambria" w:cs="Cambria"/>
      <w:color w:val="404040"/>
      <w:lang w:eastAsia="en-US"/>
    </w:rPr>
  </w:style>
  <w:style w:type="character" w:customStyle="1" w:styleId="Heading9Char">
    <w:name w:val="Heading 9 Char"/>
    <w:basedOn w:val="DefaultParagraphFont"/>
    <w:link w:val="Heading9"/>
    <w:uiPriority w:val="99"/>
    <w:semiHidden/>
    <w:locked/>
    <w:rsid w:val="00C2002F"/>
    <w:rPr>
      <w:rFonts w:ascii="Cambria" w:hAnsi="Cambria" w:cs="Cambria"/>
      <w:sz w:val="22"/>
      <w:szCs w:val="22"/>
      <w:lang w:eastAsia="en-US"/>
    </w:rPr>
  </w:style>
  <w:style w:type="paragraph" w:styleId="BalloonText">
    <w:name w:val="Balloon Text"/>
    <w:basedOn w:val="Normal"/>
    <w:link w:val="BalloonTextChar"/>
    <w:uiPriority w:val="99"/>
    <w:semiHidden/>
    <w:rsid w:val="00D476D8"/>
    <w:rPr>
      <w:rFonts w:ascii="Tahoma" w:hAnsi="Tahoma" w:cs="Tahoma"/>
      <w:sz w:val="16"/>
      <w:szCs w:val="16"/>
      <w:lang w:val="bg-BG" w:eastAsia="bg-BG"/>
    </w:rPr>
  </w:style>
  <w:style w:type="character" w:customStyle="1" w:styleId="BalloonTextChar">
    <w:name w:val="Balloon Text Char"/>
    <w:basedOn w:val="DefaultParagraphFont"/>
    <w:link w:val="BalloonText"/>
    <w:uiPriority w:val="99"/>
    <w:locked/>
    <w:rsid w:val="00D476D8"/>
    <w:rPr>
      <w:rFonts w:ascii="Tahoma" w:hAnsi="Tahoma" w:cs="Tahoma"/>
      <w:sz w:val="16"/>
      <w:szCs w:val="16"/>
    </w:rPr>
  </w:style>
  <w:style w:type="paragraph" w:styleId="Header">
    <w:name w:val="header"/>
    <w:aliases w:val="Знак Знак,Header1,Intestazione.int.intestazione,Intestazione.int,Char1 Char Знак Знак,(17) EPR Header,Char2,even,Header Char1,Header Char Char,Char5 Char Char,Char5 Char1 Char,Char2 Char1 Char,Header Char1 Char,Header Char Char Char,Cha"/>
    <w:basedOn w:val="Normal"/>
    <w:link w:val="HeaderChar"/>
    <w:uiPriority w:val="99"/>
    <w:rsid w:val="00C5450D"/>
    <w:pPr>
      <w:tabs>
        <w:tab w:val="center" w:pos="4536"/>
        <w:tab w:val="right" w:pos="9072"/>
      </w:tabs>
    </w:pPr>
    <w:rPr>
      <w:sz w:val="24"/>
      <w:szCs w:val="24"/>
      <w:lang w:val="bg-BG" w:eastAsia="bg-BG"/>
    </w:rPr>
  </w:style>
  <w:style w:type="character" w:customStyle="1" w:styleId="HeaderChar">
    <w:name w:val="Header Char"/>
    <w:aliases w:val="Знак Знак Char,Header1 Char,Intestazione.int.intestazione Char,Intestazione.int Char,Char1 Char Знак Знак Char,(17) EPR Header Char,Char2 Char,even Char,Header Char1 Char1,Header Char Char Char1,Char5 Char Char Char,Char5 Char1 Char Char"/>
    <w:basedOn w:val="DefaultParagraphFont"/>
    <w:link w:val="Header"/>
    <w:uiPriority w:val="99"/>
    <w:locked/>
    <w:rsid w:val="00C5450D"/>
    <w:rPr>
      <w:rFonts w:cs="Times New Roman"/>
      <w:sz w:val="24"/>
      <w:szCs w:val="24"/>
    </w:rPr>
  </w:style>
  <w:style w:type="paragraph" w:styleId="Footer">
    <w:name w:val="footer"/>
    <w:basedOn w:val="Normal"/>
    <w:link w:val="FooterChar"/>
    <w:uiPriority w:val="99"/>
    <w:rsid w:val="00C5450D"/>
    <w:pPr>
      <w:tabs>
        <w:tab w:val="center" w:pos="4536"/>
        <w:tab w:val="right" w:pos="9072"/>
      </w:tabs>
    </w:pPr>
    <w:rPr>
      <w:sz w:val="24"/>
      <w:szCs w:val="24"/>
      <w:lang w:val="bg-BG" w:eastAsia="bg-BG"/>
    </w:rPr>
  </w:style>
  <w:style w:type="character" w:customStyle="1" w:styleId="FooterChar">
    <w:name w:val="Footer Char"/>
    <w:basedOn w:val="DefaultParagraphFont"/>
    <w:link w:val="Footer"/>
    <w:uiPriority w:val="99"/>
    <w:locked/>
    <w:rsid w:val="00C5450D"/>
    <w:rPr>
      <w:rFonts w:cs="Times New Roman"/>
      <w:sz w:val="24"/>
      <w:szCs w:val="24"/>
    </w:rPr>
  </w:style>
  <w:style w:type="character" w:styleId="Hyperlink">
    <w:name w:val="Hyperlink"/>
    <w:basedOn w:val="DefaultParagraphFont"/>
    <w:uiPriority w:val="99"/>
    <w:rsid w:val="004E09B2"/>
    <w:rPr>
      <w:rFonts w:cs="Times New Roman"/>
      <w:color w:val="0000FF"/>
      <w:u w:val="single"/>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iPriority w:val="99"/>
    <w:semiHidden/>
    <w:rsid w:val="001823E6"/>
    <w:pPr>
      <w:spacing w:after="200" w:line="276" w:lineRule="auto"/>
    </w:pPr>
    <w:rPr>
      <w:rFonts w:ascii="Calibri" w:hAnsi="Calibri" w:cs="Calibri"/>
      <w:lang w:val="en-US"/>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uiPriority w:val="99"/>
    <w:locked/>
    <w:rsid w:val="001823E6"/>
    <w:rPr>
      <w:rFonts w:ascii="Calibri" w:hAnsi="Calibri" w:cs="Calibri"/>
      <w:lang w:val="en-US" w:eastAsia="en-US"/>
    </w:rPr>
  </w:style>
  <w:style w:type="character" w:styleId="FootnoteReference">
    <w:name w:val="footnote reference"/>
    <w:aliases w:val="Footnote symbol"/>
    <w:basedOn w:val="DefaultParagraphFont"/>
    <w:uiPriority w:val="99"/>
    <w:semiHidden/>
    <w:rsid w:val="001823E6"/>
    <w:rPr>
      <w:rFonts w:cs="Times New Roman"/>
      <w:vertAlign w:val="superscript"/>
    </w:rPr>
  </w:style>
  <w:style w:type="paragraph" w:styleId="ListParagraph">
    <w:name w:val="List Paragraph"/>
    <w:aliases w:val="ПАРАГРАФ,Гл точки,List1"/>
    <w:basedOn w:val="Normal"/>
    <w:link w:val="ListParagraphChar"/>
    <w:uiPriority w:val="99"/>
    <w:qFormat/>
    <w:rsid w:val="00380141"/>
    <w:pPr>
      <w:ind w:left="720"/>
    </w:pPr>
    <w:rPr>
      <w:sz w:val="24"/>
      <w:lang w:val="bg-BG" w:eastAsia="bg-BG"/>
    </w:rPr>
  </w:style>
  <w:style w:type="character" w:customStyle="1" w:styleId="filled-value">
    <w:name w:val="filled-value"/>
    <w:uiPriority w:val="99"/>
    <w:rsid w:val="00251530"/>
  </w:style>
  <w:style w:type="paragraph" w:styleId="BodyTextIndent3">
    <w:name w:val="Body Text Indent 3"/>
    <w:aliases w:val="Char1 Char Char,Char1 Char,Char2 Char Char,Char21,Char2 Знак Знак,Char1 Знак Знак,Char2 Знак"/>
    <w:basedOn w:val="Normal"/>
    <w:link w:val="BodyTextIndent3Char2"/>
    <w:uiPriority w:val="99"/>
    <w:rsid w:val="001D2266"/>
    <w:pPr>
      <w:spacing w:after="120"/>
      <w:ind w:left="283"/>
    </w:pPr>
    <w:rPr>
      <w:rFonts w:ascii="Hebar" w:hAnsi="Hebar"/>
      <w:sz w:val="16"/>
      <w:lang w:val="en-US"/>
    </w:rPr>
  </w:style>
  <w:style w:type="character" w:customStyle="1" w:styleId="BodyTextIndent3Char">
    <w:name w:val="Body Text Indent 3 Char"/>
    <w:aliases w:val="Char1 Char Char Char,Char1 Char Char1,Char2 Char Char Char,Char21 Char,Char2 Знак Знак Char,Char1 Знак Знак Char,Char2 Знак Char"/>
    <w:basedOn w:val="DefaultParagraphFont"/>
    <w:link w:val="BodyTextIndent3"/>
    <w:uiPriority w:val="99"/>
    <w:semiHidden/>
    <w:locked/>
    <w:rsid w:val="00F3444B"/>
    <w:rPr>
      <w:rFonts w:cs="Times New Roman"/>
      <w:sz w:val="16"/>
      <w:szCs w:val="16"/>
      <w:lang w:val="en-GB" w:eastAsia="en-US"/>
    </w:rPr>
  </w:style>
  <w:style w:type="character" w:customStyle="1" w:styleId="BodyTextIndent3Char3">
    <w:name w:val="Body Text Indent 3 Char3"/>
    <w:aliases w:val="Char1 Char Char Char2,Char1 Char Char11,Char2 Char Char Char2,Char2 Char1,Char2 Знак Знак Char2,Char1 Знак Знак Char2,Char2 Знак Char2"/>
    <w:uiPriority w:val="99"/>
    <w:semiHidden/>
    <w:locked/>
    <w:rsid w:val="00EC3116"/>
    <w:rPr>
      <w:sz w:val="16"/>
    </w:rPr>
  </w:style>
  <w:style w:type="character" w:customStyle="1" w:styleId="BodyTextIndent3Char2">
    <w:name w:val="Body Text Indent 3 Char2"/>
    <w:aliases w:val="Char1 Char Char Char1,Char1 Char Char2,Char2 Char Char Char1,Char21 Char1,Char2 Знак Знак Char1,Char1 Знак Знак Char1,Char2 Знак Char1"/>
    <w:link w:val="BodyTextIndent3"/>
    <w:uiPriority w:val="99"/>
    <w:locked/>
    <w:rsid w:val="001D2266"/>
    <w:rPr>
      <w:rFonts w:ascii="Hebar" w:hAnsi="Hebar"/>
      <w:sz w:val="16"/>
      <w:lang w:val="en-US" w:eastAsia="en-US"/>
    </w:rPr>
  </w:style>
  <w:style w:type="character" w:customStyle="1" w:styleId="ListParagraphChar">
    <w:name w:val="List Paragraph Char"/>
    <w:aliases w:val="ПАРАГРАФ Char,Гл точки Char,List1 Char"/>
    <w:link w:val="ListParagraph"/>
    <w:uiPriority w:val="99"/>
    <w:locked/>
    <w:rsid w:val="001D2266"/>
    <w:rPr>
      <w:sz w:val="24"/>
    </w:rPr>
  </w:style>
  <w:style w:type="character" w:customStyle="1" w:styleId="Heading3Char1">
    <w:name w:val="Heading 3 Char1"/>
    <w:link w:val="Heading3"/>
    <w:uiPriority w:val="99"/>
    <w:semiHidden/>
    <w:locked/>
    <w:rsid w:val="00C2002F"/>
    <w:rPr>
      <w:rFonts w:ascii="Cambria" w:hAnsi="Cambria"/>
      <w:b/>
      <w:sz w:val="26"/>
    </w:rPr>
  </w:style>
  <w:style w:type="character" w:styleId="FollowedHyperlink">
    <w:name w:val="FollowedHyperlink"/>
    <w:basedOn w:val="DefaultParagraphFont"/>
    <w:uiPriority w:val="99"/>
    <w:rsid w:val="00C2002F"/>
    <w:rPr>
      <w:rFonts w:cs="Times New Roman"/>
      <w:color w:val="800080"/>
      <w:u w:val="single"/>
    </w:rPr>
  </w:style>
  <w:style w:type="character" w:customStyle="1" w:styleId="21">
    <w:name w:val="Заглавие 2 Знак1"/>
    <w:aliases w:val="Ниво 2 Знак1"/>
    <w:uiPriority w:val="99"/>
    <w:semiHidden/>
    <w:rsid w:val="00C2002F"/>
    <w:rPr>
      <w:rFonts w:ascii="Cambria" w:hAnsi="Cambria"/>
      <w:b/>
      <w:color w:val="4F81BD"/>
      <w:sz w:val="26"/>
      <w:lang w:eastAsia="en-US"/>
    </w:rPr>
  </w:style>
  <w:style w:type="paragraph" w:styleId="NormalWeb">
    <w:name w:val="Normal (Web)"/>
    <w:basedOn w:val="Normal"/>
    <w:uiPriority w:val="99"/>
    <w:rsid w:val="00C2002F"/>
    <w:pPr>
      <w:spacing w:before="100" w:beforeAutospacing="1" w:after="100" w:afterAutospacing="1"/>
    </w:pPr>
  </w:style>
  <w:style w:type="paragraph" w:styleId="TOC1">
    <w:name w:val="toc 1"/>
    <w:basedOn w:val="Normal"/>
    <w:next w:val="Normal"/>
    <w:autoRedefine/>
    <w:uiPriority w:val="99"/>
    <w:semiHidden/>
    <w:rsid w:val="00C2002F"/>
    <w:rPr>
      <w:lang w:val="en-US"/>
    </w:rPr>
  </w:style>
  <w:style w:type="paragraph" w:styleId="TOC2">
    <w:name w:val="toc 2"/>
    <w:basedOn w:val="Normal"/>
    <w:next w:val="Normal"/>
    <w:autoRedefine/>
    <w:uiPriority w:val="99"/>
    <w:semiHidden/>
    <w:rsid w:val="00C2002F"/>
    <w:pPr>
      <w:ind w:left="240"/>
    </w:pPr>
    <w:rPr>
      <w:lang w:val="en-US"/>
    </w:rPr>
  </w:style>
  <w:style w:type="paragraph" w:styleId="TOC3">
    <w:name w:val="toc 3"/>
    <w:basedOn w:val="Normal"/>
    <w:next w:val="Normal"/>
    <w:autoRedefine/>
    <w:uiPriority w:val="99"/>
    <w:semiHidden/>
    <w:rsid w:val="00C2002F"/>
    <w:pPr>
      <w:spacing w:after="200"/>
      <w:ind w:left="440"/>
      <w:jc w:val="both"/>
    </w:pPr>
    <w:rPr>
      <w:rFonts w:ascii="Calibri" w:hAnsi="Calibri" w:cs="Calibri"/>
      <w:sz w:val="22"/>
      <w:szCs w:val="22"/>
    </w:rPr>
  </w:style>
  <w:style w:type="paragraph" w:styleId="NormalIndent">
    <w:name w:val="Normal Indent"/>
    <w:basedOn w:val="Normal"/>
    <w:uiPriority w:val="99"/>
    <w:rsid w:val="00C2002F"/>
    <w:pPr>
      <w:spacing w:after="240"/>
      <w:ind w:left="720"/>
      <w:jc w:val="both"/>
    </w:pPr>
  </w:style>
  <w:style w:type="character" w:customStyle="1" w:styleId="1">
    <w:name w:val="Текст под линия Знак1"/>
    <w:aliases w:val="Podrozdział Знак1,stile 1 Знак1,Footnote Знак1,Footnote1 Знак1,Footnote2 Знак1,Footnote3 Знак1,Footnote4 Знак1,Footnote5 Знак1,Footnote6 Знак1,Footnote7 Знак1,Footnote8 Знак1,Footnote9 Знак1,Footnote10 Знак1,Footnote11 Знак1"/>
    <w:uiPriority w:val="99"/>
    <w:semiHidden/>
    <w:rsid w:val="00C2002F"/>
  </w:style>
  <w:style w:type="paragraph" w:styleId="CommentText">
    <w:name w:val="annotation text"/>
    <w:basedOn w:val="Normal"/>
    <w:link w:val="CommentTextChar"/>
    <w:uiPriority w:val="99"/>
    <w:semiHidden/>
    <w:rsid w:val="00C2002F"/>
    <w:rPr>
      <w:lang w:val="bg-BG" w:eastAsia="bg-BG"/>
    </w:rPr>
  </w:style>
  <w:style w:type="character" w:customStyle="1" w:styleId="CommentTextChar">
    <w:name w:val="Comment Text Char"/>
    <w:basedOn w:val="DefaultParagraphFont"/>
    <w:link w:val="CommentText"/>
    <w:uiPriority w:val="99"/>
    <w:locked/>
    <w:rsid w:val="00C2002F"/>
    <w:rPr>
      <w:rFonts w:cs="Times New Roman"/>
    </w:rPr>
  </w:style>
  <w:style w:type="character" w:customStyle="1" w:styleId="10">
    <w:name w:val="Горен колонтитул Знак1"/>
    <w:aliases w:val="Знак Знак Знак1,Header1 Знак1,Intestazione.int.intestazione Знак1,Intestazione.int Знак1,Char1 Char Знак Знак Знак1,(17) EPR Header Знак1"/>
    <w:uiPriority w:val="99"/>
    <w:semiHidden/>
    <w:rsid w:val="00C2002F"/>
    <w:rPr>
      <w:sz w:val="24"/>
    </w:rPr>
  </w:style>
  <w:style w:type="paragraph" w:styleId="Caption">
    <w:name w:val="caption"/>
    <w:basedOn w:val="Normal"/>
    <w:next w:val="Normal"/>
    <w:uiPriority w:val="99"/>
    <w:qFormat/>
    <w:rsid w:val="00C2002F"/>
    <w:pPr>
      <w:ind w:firstLine="720"/>
      <w:jc w:val="both"/>
    </w:pPr>
    <w:rPr>
      <w:rFonts w:ascii="HebarU" w:hAnsi="HebarU" w:cs="HebarU"/>
      <w:b/>
      <w:bCs/>
      <w:sz w:val="56"/>
      <w:szCs w:val="56"/>
    </w:rPr>
  </w:style>
  <w:style w:type="paragraph" w:styleId="ListNumber">
    <w:name w:val="List Number"/>
    <w:basedOn w:val="Normal"/>
    <w:uiPriority w:val="99"/>
    <w:rsid w:val="00C2002F"/>
    <w:pPr>
      <w:tabs>
        <w:tab w:val="num" w:pos="360"/>
      </w:tabs>
      <w:suppressAutoHyphens/>
      <w:ind w:left="360" w:hanging="360"/>
    </w:pPr>
    <w:rPr>
      <w:lang w:eastAsia="ar-SA"/>
    </w:rPr>
  </w:style>
  <w:style w:type="paragraph" w:styleId="ListNumber3">
    <w:name w:val="List Number 3"/>
    <w:basedOn w:val="Normal"/>
    <w:uiPriority w:val="99"/>
    <w:rsid w:val="00C2002F"/>
    <w:pPr>
      <w:tabs>
        <w:tab w:val="num" w:pos="926"/>
      </w:tabs>
      <w:ind w:left="926" w:hanging="360"/>
      <w:jc w:val="both"/>
    </w:pPr>
    <w:rPr>
      <w:rFonts w:ascii="Univers" w:hAnsi="Univers" w:cs="Univers"/>
      <w:sz w:val="22"/>
      <w:szCs w:val="22"/>
    </w:rPr>
  </w:style>
  <w:style w:type="paragraph" w:styleId="Title">
    <w:name w:val="Title"/>
    <w:basedOn w:val="Normal"/>
    <w:next w:val="Normal"/>
    <w:link w:val="TitleChar"/>
    <w:uiPriority w:val="99"/>
    <w:qFormat/>
    <w:rsid w:val="00C2002F"/>
    <w:pPr>
      <w:suppressAutoHyphens/>
      <w:jc w:val="center"/>
    </w:pPr>
    <w:rPr>
      <w:b/>
      <w:bCs/>
      <w:sz w:val="24"/>
      <w:szCs w:val="24"/>
      <w:lang w:val="bg-BG" w:eastAsia="ar-SA"/>
    </w:rPr>
  </w:style>
  <w:style w:type="character" w:customStyle="1" w:styleId="TitleChar">
    <w:name w:val="Title Char"/>
    <w:basedOn w:val="DefaultParagraphFont"/>
    <w:link w:val="Title"/>
    <w:uiPriority w:val="99"/>
    <w:locked/>
    <w:rsid w:val="00C2002F"/>
    <w:rPr>
      <w:rFonts w:cs="Times New Roman"/>
      <w:b/>
      <w:bCs/>
      <w:sz w:val="24"/>
      <w:szCs w:val="24"/>
      <w:lang w:eastAsia="ar-SA" w:bidi="ar-SA"/>
    </w:rPr>
  </w:style>
  <w:style w:type="paragraph" w:styleId="BodyText">
    <w:name w:val="Body Text"/>
    <w:basedOn w:val="Normal"/>
    <w:link w:val="BodyTextChar"/>
    <w:uiPriority w:val="99"/>
    <w:rsid w:val="00C2002F"/>
    <w:pPr>
      <w:spacing w:after="120"/>
    </w:pPr>
    <w:rPr>
      <w:sz w:val="24"/>
      <w:szCs w:val="24"/>
      <w:lang w:val="bg-BG" w:eastAsia="bg-BG"/>
    </w:rPr>
  </w:style>
  <w:style w:type="character" w:customStyle="1" w:styleId="BodyTextChar">
    <w:name w:val="Body Text Char"/>
    <w:basedOn w:val="DefaultParagraphFont"/>
    <w:link w:val="BodyText"/>
    <w:uiPriority w:val="99"/>
    <w:locked/>
    <w:rsid w:val="00C2002F"/>
    <w:rPr>
      <w:rFonts w:cs="Times New Roman"/>
      <w:sz w:val="24"/>
      <w:szCs w:val="24"/>
    </w:rPr>
  </w:style>
  <w:style w:type="paragraph" w:styleId="BodyTextIndent">
    <w:name w:val="Body Text Indent"/>
    <w:basedOn w:val="Normal"/>
    <w:link w:val="BodyTextIndentChar"/>
    <w:uiPriority w:val="99"/>
    <w:rsid w:val="00C2002F"/>
    <w:pPr>
      <w:spacing w:after="120"/>
      <w:ind w:left="283"/>
    </w:pPr>
    <w:rPr>
      <w:sz w:val="24"/>
      <w:szCs w:val="24"/>
      <w:lang w:val="bg-BG" w:eastAsia="bg-BG"/>
    </w:rPr>
  </w:style>
  <w:style w:type="character" w:customStyle="1" w:styleId="BodyTextIndentChar">
    <w:name w:val="Body Text Indent Char"/>
    <w:basedOn w:val="DefaultParagraphFont"/>
    <w:link w:val="BodyTextIndent"/>
    <w:uiPriority w:val="99"/>
    <w:locked/>
    <w:rsid w:val="00C2002F"/>
    <w:rPr>
      <w:rFonts w:cs="Times New Roman"/>
      <w:sz w:val="24"/>
      <w:szCs w:val="24"/>
    </w:rPr>
  </w:style>
  <w:style w:type="paragraph" w:styleId="Subtitle">
    <w:name w:val="Subtitle"/>
    <w:basedOn w:val="Normal"/>
    <w:next w:val="Normal"/>
    <w:link w:val="SubtitleChar"/>
    <w:uiPriority w:val="99"/>
    <w:qFormat/>
    <w:rsid w:val="00C2002F"/>
    <w:pPr>
      <w:spacing w:after="200"/>
      <w:jc w:val="both"/>
    </w:pPr>
    <w:rPr>
      <w:rFonts w:ascii="Cambria" w:hAnsi="Cambria" w:cs="Cambria"/>
      <w:i/>
      <w:iCs/>
      <w:color w:val="4F81BD"/>
      <w:spacing w:val="15"/>
      <w:sz w:val="24"/>
      <w:szCs w:val="24"/>
      <w:lang w:val="bg-BG"/>
    </w:rPr>
  </w:style>
  <w:style w:type="character" w:customStyle="1" w:styleId="SubtitleChar">
    <w:name w:val="Subtitle Char"/>
    <w:basedOn w:val="DefaultParagraphFont"/>
    <w:link w:val="Subtitle"/>
    <w:uiPriority w:val="99"/>
    <w:locked/>
    <w:rsid w:val="00C2002F"/>
    <w:rPr>
      <w:rFonts w:ascii="Cambria" w:hAnsi="Cambria" w:cs="Cambria"/>
      <w:i/>
      <w:iCs/>
      <w:color w:val="4F81BD"/>
      <w:spacing w:val="15"/>
      <w:sz w:val="24"/>
      <w:szCs w:val="24"/>
      <w:lang w:eastAsia="en-US"/>
    </w:rPr>
  </w:style>
  <w:style w:type="paragraph" w:styleId="BodyTextFirstIndent">
    <w:name w:val="Body Text First Indent"/>
    <w:basedOn w:val="BodyText"/>
    <w:link w:val="BodyTextFirstIndentChar"/>
    <w:uiPriority w:val="99"/>
    <w:rsid w:val="00C2002F"/>
    <w:pPr>
      <w:spacing w:line="276" w:lineRule="auto"/>
      <w:ind w:firstLine="210"/>
    </w:pPr>
    <w:rPr>
      <w:rFonts w:ascii="Calibri" w:hAnsi="Calibri" w:cs="Calibri"/>
      <w:sz w:val="22"/>
      <w:szCs w:val="22"/>
    </w:rPr>
  </w:style>
  <w:style w:type="character" w:customStyle="1" w:styleId="BodyTextFirstIndentChar">
    <w:name w:val="Body Text First Indent Char"/>
    <w:basedOn w:val="BodyTextChar"/>
    <w:link w:val="BodyTextFirstIndent"/>
    <w:uiPriority w:val="99"/>
    <w:locked/>
    <w:rsid w:val="00C2002F"/>
    <w:rPr>
      <w:rFonts w:ascii="Calibri" w:hAnsi="Calibri" w:cs="Calibri"/>
      <w:sz w:val="22"/>
      <w:szCs w:val="22"/>
      <w:lang w:val="en-GB" w:eastAsia="en-US"/>
    </w:rPr>
  </w:style>
  <w:style w:type="paragraph" w:styleId="BodyText2">
    <w:name w:val="Body Text 2"/>
    <w:basedOn w:val="Normal"/>
    <w:link w:val="BodyText2Char"/>
    <w:uiPriority w:val="99"/>
    <w:rsid w:val="00C2002F"/>
    <w:pPr>
      <w:spacing w:after="120" w:line="480" w:lineRule="auto"/>
    </w:pPr>
    <w:rPr>
      <w:sz w:val="24"/>
      <w:szCs w:val="24"/>
      <w:lang w:val="bg-BG" w:eastAsia="bg-BG"/>
    </w:rPr>
  </w:style>
  <w:style w:type="character" w:customStyle="1" w:styleId="BodyText2Char">
    <w:name w:val="Body Text 2 Char"/>
    <w:basedOn w:val="DefaultParagraphFont"/>
    <w:link w:val="BodyText2"/>
    <w:uiPriority w:val="99"/>
    <w:locked/>
    <w:rsid w:val="00C2002F"/>
    <w:rPr>
      <w:rFonts w:cs="Times New Roman"/>
      <w:sz w:val="24"/>
      <w:szCs w:val="24"/>
    </w:rPr>
  </w:style>
  <w:style w:type="paragraph" w:styleId="BodyText3">
    <w:name w:val="Body Text 3"/>
    <w:basedOn w:val="Normal"/>
    <w:link w:val="BodyText3Char"/>
    <w:uiPriority w:val="99"/>
    <w:rsid w:val="00C2002F"/>
    <w:pPr>
      <w:spacing w:after="120"/>
    </w:pPr>
    <w:rPr>
      <w:sz w:val="16"/>
      <w:szCs w:val="16"/>
      <w:lang w:val="bg-BG" w:eastAsia="bg-BG"/>
    </w:rPr>
  </w:style>
  <w:style w:type="character" w:customStyle="1" w:styleId="BodyText3Char">
    <w:name w:val="Body Text 3 Char"/>
    <w:basedOn w:val="DefaultParagraphFont"/>
    <w:link w:val="BodyText3"/>
    <w:uiPriority w:val="99"/>
    <w:locked/>
    <w:rsid w:val="00C2002F"/>
    <w:rPr>
      <w:rFonts w:cs="Times New Roman"/>
      <w:sz w:val="16"/>
      <w:szCs w:val="16"/>
    </w:rPr>
  </w:style>
  <w:style w:type="paragraph" w:styleId="BodyTextIndent2">
    <w:name w:val="Body Text Indent 2"/>
    <w:basedOn w:val="Normal"/>
    <w:link w:val="BodyTextIndent2Char"/>
    <w:uiPriority w:val="99"/>
    <w:rsid w:val="00C2002F"/>
    <w:pPr>
      <w:spacing w:after="120" w:line="480" w:lineRule="auto"/>
      <w:ind w:left="283"/>
    </w:pPr>
    <w:rPr>
      <w:sz w:val="24"/>
      <w:szCs w:val="24"/>
      <w:lang w:val="bg-BG" w:eastAsia="bg-BG"/>
    </w:rPr>
  </w:style>
  <w:style w:type="character" w:customStyle="1" w:styleId="BodyTextIndent2Char">
    <w:name w:val="Body Text Indent 2 Char"/>
    <w:basedOn w:val="DefaultParagraphFont"/>
    <w:link w:val="BodyTextIndent2"/>
    <w:uiPriority w:val="99"/>
    <w:locked/>
    <w:rsid w:val="00C2002F"/>
    <w:rPr>
      <w:rFonts w:cs="Times New Roman"/>
      <w:sz w:val="24"/>
      <w:szCs w:val="24"/>
    </w:rPr>
  </w:style>
  <w:style w:type="character" w:customStyle="1" w:styleId="31">
    <w:name w:val="Основен текст с отстъп 3 Знак1"/>
    <w:aliases w:val="Char1 Char Char Знак1,Char1 Char Знак1,Char2 Char Char Знак1,Char2 Знак2,Char2 Знак Знак Знак1,Char1 Знак Знак Знак1,Char2 Знак Знак2"/>
    <w:uiPriority w:val="99"/>
    <w:semiHidden/>
    <w:rsid w:val="00C2002F"/>
    <w:rPr>
      <w:sz w:val="16"/>
    </w:rPr>
  </w:style>
  <w:style w:type="paragraph" w:styleId="PlainText">
    <w:name w:val="Plain Text"/>
    <w:basedOn w:val="Normal"/>
    <w:link w:val="PlainTextChar"/>
    <w:uiPriority w:val="99"/>
    <w:rsid w:val="00C2002F"/>
    <w:rPr>
      <w:rFonts w:ascii="Courier New" w:hAnsi="Courier New" w:cs="Courier New"/>
      <w:lang w:val="bg-BG" w:eastAsia="bg-BG"/>
    </w:rPr>
  </w:style>
  <w:style w:type="character" w:customStyle="1" w:styleId="PlainTextChar">
    <w:name w:val="Plain Text Char"/>
    <w:basedOn w:val="DefaultParagraphFont"/>
    <w:link w:val="PlainText"/>
    <w:uiPriority w:val="99"/>
    <w:locked/>
    <w:rsid w:val="00C2002F"/>
    <w:rPr>
      <w:rFonts w:ascii="Courier New" w:hAnsi="Courier New" w:cs="Courier New"/>
    </w:rPr>
  </w:style>
  <w:style w:type="paragraph" w:styleId="CommentSubject">
    <w:name w:val="annotation subject"/>
    <w:basedOn w:val="CommentText"/>
    <w:next w:val="CommentText"/>
    <w:link w:val="CommentSubjectChar"/>
    <w:uiPriority w:val="99"/>
    <w:semiHidden/>
    <w:rsid w:val="00C2002F"/>
    <w:rPr>
      <w:b/>
      <w:bCs/>
    </w:rPr>
  </w:style>
  <w:style w:type="character" w:customStyle="1" w:styleId="CommentSubjectChar">
    <w:name w:val="Comment Subject Char"/>
    <w:basedOn w:val="CommentTextChar"/>
    <w:link w:val="CommentSubject"/>
    <w:uiPriority w:val="99"/>
    <w:locked/>
    <w:rsid w:val="00C2002F"/>
    <w:rPr>
      <w:b/>
      <w:bCs/>
    </w:rPr>
  </w:style>
  <w:style w:type="paragraph" w:styleId="NoSpacing">
    <w:name w:val="No Spacing"/>
    <w:uiPriority w:val="99"/>
    <w:qFormat/>
    <w:rsid w:val="00C2002F"/>
    <w:rPr>
      <w:sz w:val="24"/>
      <w:szCs w:val="24"/>
    </w:rPr>
  </w:style>
  <w:style w:type="paragraph" w:styleId="Revision">
    <w:name w:val="Revision"/>
    <w:uiPriority w:val="99"/>
    <w:semiHidden/>
    <w:rsid w:val="00C2002F"/>
    <w:rPr>
      <w:rFonts w:ascii="Calibri" w:hAnsi="Calibri" w:cs="Calibri"/>
      <w:lang w:eastAsia="en-US"/>
    </w:rPr>
  </w:style>
  <w:style w:type="paragraph" w:styleId="TOCHeading">
    <w:name w:val="TOC Heading"/>
    <w:basedOn w:val="Heading1"/>
    <w:next w:val="Normal"/>
    <w:uiPriority w:val="99"/>
    <w:qFormat/>
    <w:rsid w:val="00C2002F"/>
    <w:pPr>
      <w:keepLines/>
      <w:spacing w:before="480" w:after="0"/>
      <w:outlineLvl w:val="9"/>
    </w:pPr>
    <w:rPr>
      <w:rFonts w:ascii="Cambria" w:eastAsia="MS Gothic" w:hAnsi="Cambria" w:cs="Cambria"/>
      <w:color w:val="365F91"/>
      <w:kern w:val="0"/>
      <w:sz w:val="28"/>
      <w:szCs w:val="28"/>
      <w:lang w:eastAsia="ja-JP"/>
    </w:rPr>
  </w:style>
  <w:style w:type="paragraph" w:customStyle="1" w:styleId="CharChar1CharCharCharCharChar">
    <w:name w:val="Char Char1 Char Char Char Char Char"/>
    <w:basedOn w:val="Normal"/>
    <w:uiPriority w:val="99"/>
    <w:rsid w:val="00C2002F"/>
    <w:pPr>
      <w:tabs>
        <w:tab w:val="left" w:pos="709"/>
      </w:tabs>
    </w:pPr>
    <w:rPr>
      <w:rFonts w:ascii="Tahoma" w:hAnsi="Tahoma" w:cs="Tahoma"/>
      <w:lang w:val="pl-PL" w:eastAsia="pl-PL"/>
    </w:rPr>
  </w:style>
  <w:style w:type="paragraph" w:customStyle="1" w:styleId="Char">
    <w:name w:val="Знак Знак Char Знак Знак Знак"/>
    <w:basedOn w:val="Normal"/>
    <w:uiPriority w:val="99"/>
    <w:rsid w:val="00C2002F"/>
    <w:pPr>
      <w:tabs>
        <w:tab w:val="left" w:pos="709"/>
      </w:tabs>
    </w:pPr>
    <w:rPr>
      <w:rFonts w:ascii="Tahoma" w:hAnsi="Tahoma" w:cs="Tahoma"/>
      <w:b/>
      <w:bCs/>
      <w:color w:val="000000"/>
      <w:sz w:val="32"/>
      <w:szCs w:val="32"/>
      <w:lang w:val="pl-PL" w:eastAsia="pl-PL"/>
    </w:rPr>
  </w:style>
  <w:style w:type="paragraph" w:customStyle="1" w:styleId="CharCharCharChar">
    <w:name w:val="Char Char Знак Знак Char Char"/>
    <w:basedOn w:val="Normal"/>
    <w:uiPriority w:val="99"/>
    <w:rsid w:val="00C2002F"/>
    <w:pPr>
      <w:tabs>
        <w:tab w:val="left" w:pos="709"/>
      </w:tabs>
    </w:pPr>
    <w:rPr>
      <w:rFonts w:ascii="Tahoma" w:hAnsi="Tahoma" w:cs="Tahoma"/>
      <w:lang w:val="pl-PL" w:eastAsia="pl-PL"/>
    </w:rPr>
  </w:style>
  <w:style w:type="paragraph" w:customStyle="1" w:styleId="Style1">
    <w:name w:val="Style1"/>
    <w:basedOn w:val="Normal"/>
    <w:uiPriority w:val="99"/>
    <w:rsid w:val="00C2002F"/>
    <w:pPr>
      <w:widowControl w:val="0"/>
      <w:autoSpaceDE w:val="0"/>
      <w:autoSpaceDN w:val="0"/>
      <w:adjustRightInd w:val="0"/>
      <w:spacing w:line="278" w:lineRule="exact"/>
      <w:ind w:firstLine="288"/>
      <w:jc w:val="both"/>
    </w:pPr>
  </w:style>
  <w:style w:type="character" w:customStyle="1" w:styleId="Bodytext30">
    <w:name w:val="Body text (3)_"/>
    <w:link w:val="Bodytext31"/>
    <w:uiPriority w:val="99"/>
    <w:locked/>
    <w:rsid w:val="00C2002F"/>
    <w:rPr>
      <w:b/>
      <w:sz w:val="23"/>
      <w:shd w:val="clear" w:color="auto" w:fill="FFFFFF"/>
    </w:rPr>
  </w:style>
  <w:style w:type="paragraph" w:customStyle="1" w:styleId="Bodytext31">
    <w:name w:val="Body text (3)"/>
    <w:basedOn w:val="Normal"/>
    <w:link w:val="Bodytext30"/>
    <w:uiPriority w:val="99"/>
    <w:rsid w:val="00C2002F"/>
    <w:pPr>
      <w:widowControl w:val="0"/>
      <w:shd w:val="clear" w:color="auto" w:fill="FFFFFF"/>
      <w:spacing w:before="600" w:after="180" w:line="240" w:lineRule="atLeast"/>
      <w:jc w:val="both"/>
    </w:pPr>
    <w:rPr>
      <w:b/>
      <w:sz w:val="23"/>
      <w:lang w:val="bg-BG" w:eastAsia="bg-BG"/>
    </w:rPr>
  </w:style>
  <w:style w:type="character" w:customStyle="1" w:styleId="Bodytext0">
    <w:name w:val="Body text_"/>
    <w:link w:val="Bodytext1"/>
    <w:uiPriority w:val="99"/>
    <w:locked/>
    <w:rsid w:val="00C2002F"/>
    <w:rPr>
      <w:sz w:val="23"/>
      <w:shd w:val="clear" w:color="auto" w:fill="FFFFFF"/>
    </w:rPr>
  </w:style>
  <w:style w:type="paragraph" w:customStyle="1" w:styleId="Bodytext1">
    <w:name w:val="Body text1"/>
    <w:basedOn w:val="Normal"/>
    <w:link w:val="Bodytext0"/>
    <w:uiPriority w:val="99"/>
    <w:rsid w:val="00C2002F"/>
    <w:pPr>
      <w:widowControl w:val="0"/>
      <w:shd w:val="clear" w:color="auto" w:fill="FFFFFF"/>
      <w:spacing w:line="270" w:lineRule="exact"/>
      <w:jc w:val="both"/>
    </w:pPr>
    <w:rPr>
      <w:sz w:val="23"/>
      <w:lang w:val="bg-BG" w:eastAsia="bg-BG"/>
    </w:rPr>
  </w:style>
  <w:style w:type="character" w:customStyle="1" w:styleId="Heading10">
    <w:name w:val="Heading #1_"/>
    <w:link w:val="Heading11"/>
    <w:uiPriority w:val="99"/>
    <w:locked/>
    <w:rsid w:val="00C2002F"/>
    <w:rPr>
      <w:b/>
      <w:sz w:val="23"/>
      <w:shd w:val="clear" w:color="auto" w:fill="FFFFFF"/>
    </w:rPr>
  </w:style>
  <w:style w:type="paragraph" w:customStyle="1" w:styleId="Heading11">
    <w:name w:val="Heading #1"/>
    <w:basedOn w:val="Normal"/>
    <w:link w:val="Heading10"/>
    <w:uiPriority w:val="99"/>
    <w:rsid w:val="00C2002F"/>
    <w:pPr>
      <w:widowControl w:val="0"/>
      <w:shd w:val="clear" w:color="auto" w:fill="FFFFFF"/>
      <w:spacing w:after="120" w:line="240" w:lineRule="atLeast"/>
      <w:ind w:firstLine="360"/>
      <w:outlineLvl w:val="0"/>
    </w:pPr>
    <w:rPr>
      <w:b/>
      <w:sz w:val="23"/>
      <w:lang w:val="bg-BG" w:eastAsia="bg-BG"/>
    </w:rPr>
  </w:style>
  <w:style w:type="paragraph" w:customStyle="1" w:styleId="0000">
    <w:name w:val="0000СТ"/>
    <w:basedOn w:val="Heading2"/>
    <w:uiPriority w:val="99"/>
    <w:rsid w:val="00C2002F"/>
    <w:rPr>
      <w:rFonts w:ascii="Times New Roman Bold" w:eastAsia="Times New Roman Bold" w:hAnsi="Times New Roman" w:cs="Times New Roman Bold"/>
      <w:i w:val="0"/>
      <w:iCs w:val="0"/>
      <w:caps/>
      <w:sz w:val="26"/>
      <w:szCs w:val="26"/>
      <w:lang w:val="en-US"/>
    </w:rPr>
  </w:style>
  <w:style w:type="paragraph" w:customStyle="1" w:styleId="ChapterTitle">
    <w:name w:val="ChapterTitle"/>
    <w:basedOn w:val="Normal"/>
    <w:next w:val="Normal"/>
    <w:uiPriority w:val="99"/>
    <w:rsid w:val="00C2002F"/>
    <w:pPr>
      <w:keepNext/>
      <w:spacing w:before="120" w:after="360"/>
      <w:jc w:val="center"/>
    </w:pPr>
    <w:rPr>
      <w:b/>
      <w:bCs/>
      <w:sz w:val="32"/>
      <w:szCs w:val="32"/>
    </w:rPr>
  </w:style>
  <w:style w:type="character" w:customStyle="1" w:styleId="3">
    <w:name w:val="Основен текст (3)_"/>
    <w:link w:val="310"/>
    <w:uiPriority w:val="99"/>
    <w:locked/>
    <w:rsid w:val="00C2002F"/>
    <w:rPr>
      <w:b/>
      <w:sz w:val="22"/>
      <w:shd w:val="clear" w:color="auto" w:fill="FFFFFF"/>
    </w:rPr>
  </w:style>
  <w:style w:type="paragraph" w:customStyle="1" w:styleId="310">
    <w:name w:val="Основен текст (3)1"/>
    <w:basedOn w:val="Normal"/>
    <w:link w:val="3"/>
    <w:uiPriority w:val="99"/>
    <w:rsid w:val="00C2002F"/>
    <w:pPr>
      <w:widowControl w:val="0"/>
      <w:shd w:val="clear" w:color="auto" w:fill="FFFFFF"/>
      <w:spacing w:before="360" w:line="278" w:lineRule="exact"/>
    </w:pPr>
    <w:rPr>
      <w:b/>
      <w:sz w:val="22"/>
      <w:lang w:val="bg-BG" w:eastAsia="bg-BG"/>
    </w:rPr>
  </w:style>
  <w:style w:type="character" w:customStyle="1" w:styleId="a">
    <w:name w:val="Основной текст_"/>
    <w:link w:val="11"/>
    <w:uiPriority w:val="99"/>
    <w:locked/>
    <w:rsid w:val="00C2002F"/>
    <w:rPr>
      <w:sz w:val="23"/>
      <w:shd w:val="clear" w:color="auto" w:fill="FFFFFF"/>
    </w:rPr>
  </w:style>
  <w:style w:type="paragraph" w:customStyle="1" w:styleId="11">
    <w:name w:val="Основной текст1"/>
    <w:basedOn w:val="Normal"/>
    <w:link w:val="a"/>
    <w:uiPriority w:val="99"/>
    <w:rsid w:val="00C2002F"/>
    <w:pPr>
      <w:widowControl w:val="0"/>
      <w:shd w:val="clear" w:color="auto" w:fill="FFFFFF"/>
      <w:spacing w:before="1020" w:line="394" w:lineRule="exact"/>
      <w:ind w:hanging="380"/>
    </w:pPr>
    <w:rPr>
      <w:sz w:val="23"/>
      <w:lang w:val="bg-BG" w:eastAsia="bg-BG"/>
    </w:rPr>
  </w:style>
  <w:style w:type="character" w:customStyle="1" w:styleId="01DIChar">
    <w:name w:val="01 DI Char"/>
    <w:link w:val="01DI"/>
    <w:uiPriority w:val="99"/>
    <w:locked/>
    <w:rsid w:val="00C2002F"/>
    <w:rPr>
      <w:b/>
      <w:caps/>
      <w:lang w:eastAsia="sr-Cyrl-CS"/>
    </w:rPr>
  </w:style>
  <w:style w:type="paragraph" w:customStyle="1" w:styleId="01DI">
    <w:name w:val="01 DI"/>
    <w:basedOn w:val="Heading1"/>
    <w:link w:val="01DIChar"/>
    <w:uiPriority w:val="99"/>
    <w:rsid w:val="00C2002F"/>
    <w:pPr>
      <w:tabs>
        <w:tab w:val="left" w:pos="0"/>
        <w:tab w:val="right" w:leader="dot" w:pos="9540"/>
      </w:tabs>
      <w:spacing w:before="0" w:after="0" w:line="240" w:lineRule="auto"/>
      <w:jc w:val="center"/>
    </w:pPr>
    <w:rPr>
      <w:rFonts w:ascii="Times New Roman" w:hAnsi="Times New Roman" w:cs="Times New Roman"/>
      <w:bCs w:val="0"/>
      <w:caps/>
      <w:kern w:val="0"/>
      <w:sz w:val="20"/>
      <w:szCs w:val="20"/>
      <w:lang w:val="bg-BG" w:eastAsia="sr-Cyrl-CS"/>
    </w:rPr>
  </w:style>
  <w:style w:type="paragraph" w:customStyle="1" w:styleId="Default">
    <w:name w:val="Default"/>
    <w:uiPriority w:val="99"/>
    <w:rsid w:val="00C2002F"/>
    <w:pPr>
      <w:autoSpaceDE w:val="0"/>
      <w:autoSpaceDN w:val="0"/>
      <w:adjustRightInd w:val="0"/>
    </w:pPr>
    <w:rPr>
      <w:color w:val="000000"/>
      <w:sz w:val="24"/>
      <w:szCs w:val="24"/>
      <w:lang w:val="en-US" w:eastAsia="en-US"/>
    </w:rPr>
  </w:style>
  <w:style w:type="paragraph" w:customStyle="1" w:styleId="BodyText32">
    <w:name w:val="Body Text3"/>
    <w:basedOn w:val="Normal"/>
    <w:uiPriority w:val="99"/>
    <w:rsid w:val="00C2002F"/>
    <w:pPr>
      <w:shd w:val="clear" w:color="auto" w:fill="FFFFFF"/>
      <w:spacing w:after="300" w:line="240" w:lineRule="atLeast"/>
      <w:ind w:hanging="260"/>
    </w:pPr>
    <w:rPr>
      <w:sz w:val="22"/>
      <w:szCs w:val="22"/>
    </w:rPr>
  </w:style>
  <w:style w:type="paragraph" w:customStyle="1" w:styleId="ReportText">
    <w:name w:val="Report Text"/>
    <w:uiPriority w:val="99"/>
    <w:rsid w:val="00C2002F"/>
    <w:pPr>
      <w:spacing w:before="170" w:after="170" w:line="260" w:lineRule="exact"/>
    </w:pPr>
    <w:rPr>
      <w:sz w:val="24"/>
      <w:szCs w:val="24"/>
      <w:lang w:val="en-GB" w:eastAsia="en-US"/>
    </w:rPr>
  </w:style>
  <w:style w:type="paragraph" w:customStyle="1" w:styleId="Style56">
    <w:name w:val="Style56"/>
    <w:basedOn w:val="Normal"/>
    <w:uiPriority w:val="99"/>
    <w:rsid w:val="00C2002F"/>
    <w:pPr>
      <w:widowControl w:val="0"/>
      <w:autoSpaceDE w:val="0"/>
      <w:autoSpaceDN w:val="0"/>
      <w:adjustRightInd w:val="0"/>
      <w:spacing w:line="254" w:lineRule="exact"/>
      <w:jc w:val="both"/>
    </w:pPr>
    <w:rPr>
      <w:rFonts w:ascii="Arial" w:hAnsi="Arial" w:cs="Arial"/>
    </w:rPr>
  </w:style>
  <w:style w:type="paragraph" w:customStyle="1" w:styleId="001">
    <w:name w:val="001 Ди"/>
    <w:basedOn w:val="Normal"/>
    <w:uiPriority w:val="99"/>
    <w:rsid w:val="00C2002F"/>
    <w:pPr>
      <w:spacing w:before="120" w:after="240"/>
      <w:jc w:val="both"/>
    </w:pPr>
    <w:rPr>
      <w:rFonts w:ascii="Times New Roman Bold" w:eastAsia="Times New Roman Bold" w:cs="Times New Roman Bold"/>
      <w:b/>
      <w:bCs/>
      <w:caps/>
      <w:sz w:val="26"/>
      <w:szCs w:val="26"/>
    </w:rPr>
  </w:style>
  <w:style w:type="character" w:customStyle="1" w:styleId="ReportLevel1Char">
    <w:name w:val="Report Level 1 Char"/>
    <w:link w:val="ReportLevel1"/>
    <w:uiPriority w:val="99"/>
    <w:locked/>
    <w:rsid w:val="00C2002F"/>
    <w:rPr>
      <w:b/>
      <w:bCs/>
      <w:color w:val="28AAE1"/>
      <w:sz w:val="36"/>
      <w:szCs w:val="36"/>
      <w:lang w:val="en-GB" w:eastAsia="en-US"/>
    </w:rPr>
  </w:style>
  <w:style w:type="paragraph" w:customStyle="1" w:styleId="ReportLevel1">
    <w:name w:val="Report Level 1"/>
    <w:next w:val="Normal"/>
    <w:link w:val="ReportLevel1Char"/>
    <w:uiPriority w:val="99"/>
    <w:rsid w:val="00C2002F"/>
    <w:pPr>
      <w:keepNext/>
      <w:numPr>
        <w:numId w:val="31"/>
      </w:numPr>
      <w:pBdr>
        <w:bottom w:val="single" w:sz="8" w:space="1" w:color="28AAE1"/>
      </w:pBdr>
      <w:spacing w:before="340" w:after="227" w:line="360" w:lineRule="exact"/>
      <w:outlineLvl w:val="0"/>
    </w:pPr>
    <w:rPr>
      <w:b/>
      <w:bCs/>
      <w:color w:val="28AAE1"/>
      <w:sz w:val="36"/>
      <w:szCs w:val="36"/>
      <w:lang w:val="en-GB" w:eastAsia="en-US"/>
    </w:rPr>
  </w:style>
  <w:style w:type="paragraph" w:customStyle="1" w:styleId="ReportLevel2">
    <w:name w:val="Report Level 2"/>
    <w:basedOn w:val="ReportLevel1"/>
    <w:next w:val="Normal"/>
    <w:uiPriority w:val="99"/>
    <w:rsid w:val="00C2002F"/>
    <w:pPr>
      <w:numPr>
        <w:ilvl w:val="1"/>
      </w:numPr>
      <w:pBdr>
        <w:bottom w:val="none" w:sz="0" w:space="0" w:color="auto"/>
      </w:pBdr>
      <w:tabs>
        <w:tab w:val="clear" w:pos="1418"/>
        <w:tab w:val="num" w:pos="1440"/>
      </w:tabs>
      <w:spacing w:after="170" w:line="320" w:lineRule="exact"/>
      <w:ind w:left="1440" w:hanging="360"/>
      <w:outlineLvl w:val="1"/>
    </w:pPr>
    <w:rPr>
      <w:sz w:val="32"/>
      <w:szCs w:val="32"/>
    </w:rPr>
  </w:style>
  <w:style w:type="paragraph" w:customStyle="1" w:styleId="ReportLevel3">
    <w:name w:val="Report Level 3"/>
    <w:basedOn w:val="ReportLevel2"/>
    <w:next w:val="Normal"/>
    <w:uiPriority w:val="99"/>
    <w:rsid w:val="00C2002F"/>
    <w:pPr>
      <w:numPr>
        <w:ilvl w:val="2"/>
      </w:numPr>
      <w:tabs>
        <w:tab w:val="clear" w:pos="1134"/>
        <w:tab w:val="num" w:pos="2160"/>
      </w:tabs>
      <w:spacing w:after="113"/>
      <w:ind w:left="2160" w:hanging="180"/>
      <w:outlineLvl w:val="2"/>
    </w:pPr>
    <w:rPr>
      <w:sz w:val="28"/>
      <w:szCs w:val="28"/>
    </w:rPr>
  </w:style>
  <w:style w:type="paragraph" w:customStyle="1" w:styleId="ReportLevel4">
    <w:name w:val="Report Level 4"/>
    <w:basedOn w:val="ReportLevel3"/>
    <w:next w:val="Normal"/>
    <w:uiPriority w:val="99"/>
    <w:rsid w:val="00C2002F"/>
    <w:pPr>
      <w:numPr>
        <w:ilvl w:val="3"/>
      </w:numPr>
      <w:tabs>
        <w:tab w:val="clear" w:pos="1134"/>
        <w:tab w:val="num" w:pos="2880"/>
      </w:tabs>
      <w:ind w:left="2880" w:hanging="360"/>
      <w:outlineLvl w:val="3"/>
    </w:pPr>
  </w:style>
  <w:style w:type="character" w:customStyle="1" w:styleId="2">
    <w:name w:val="Основен текст (2)_"/>
    <w:link w:val="20"/>
    <w:uiPriority w:val="99"/>
    <w:locked/>
    <w:rsid w:val="00C2002F"/>
    <w:rPr>
      <w:b/>
      <w:shd w:val="clear" w:color="auto" w:fill="FFFFFF"/>
    </w:rPr>
  </w:style>
  <w:style w:type="paragraph" w:customStyle="1" w:styleId="20">
    <w:name w:val="Основен текст (2)"/>
    <w:basedOn w:val="Normal"/>
    <w:link w:val="2"/>
    <w:uiPriority w:val="99"/>
    <w:rsid w:val="00C2002F"/>
    <w:pPr>
      <w:widowControl w:val="0"/>
      <w:shd w:val="clear" w:color="auto" w:fill="FFFFFF"/>
      <w:spacing w:before="960" w:after="1080" w:line="269" w:lineRule="exact"/>
      <w:jc w:val="both"/>
    </w:pPr>
    <w:rPr>
      <w:b/>
      <w:lang w:val="bg-BG" w:eastAsia="bg-BG"/>
    </w:rPr>
  </w:style>
  <w:style w:type="paragraph" w:customStyle="1" w:styleId="Tiret0">
    <w:name w:val="Tiret 0"/>
    <w:basedOn w:val="Normal"/>
    <w:uiPriority w:val="99"/>
    <w:rsid w:val="00C2002F"/>
    <w:pPr>
      <w:numPr>
        <w:numId w:val="32"/>
      </w:numPr>
      <w:spacing w:before="120" w:after="120"/>
      <w:jc w:val="both"/>
    </w:pPr>
  </w:style>
  <w:style w:type="paragraph" w:customStyle="1" w:styleId="Tiret1">
    <w:name w:val="Tiret 1"/>
    <w:basedOn w:val="Normal"/>
    <w:uiPriority w:val="99"/>
    <w:rsid w:val="00C2002F"/>
    <w:pPr>
      <w:numPr>
        <w:numId w:val="33"/>
      </w:numPr>
      <w:spacing w:before="120" w:after="120"/>
      <w:jc w:val="both"/>
    </w:pPr>
  </w:style>
  <w:style w:type="paragraph" w:customStyle="1" w:styleId="NumPar1">
    <w:name w:val="NumPar 1"/>
    <w:basedOn w:val="Normal"/>
    <w:next w:val="Normal"/>
    <w:uiPriority w:val="99"/>
    <w:rsid w:val="00C2002F"/>
    <w:pPr>
      <w:numPr>
        <w:numId w:val="34"/>
      </w:numPr>
      <w:spacing w:before="120" w:after="120"/>
      <w:jc w:val="both"/>
    </w:pPr>
  </w:style>
  <w:style w:type="paragraph" w:customStyle="1" w:styleId="NumPar2">
    <w:name w:val="NumPar 2"/>
    <w:basedOn w:val="Normal"/>
    <w:next w:val="Normal"/>
    <w:uiPriority w:val="99"/>
    <w:rsid w:val="00C2002F"/>
    <w:pPr>
      <w:numPr>
        <w:ilvl w:val="1"/>
        <w:numId w:val="34"/>
      </w:numPr>
      <w:spacing w:before="120" w:after="120"/>
      <w:jc w:val="both"/>
    </w:pPr>
  </w:style>
  <w:style w:type="paragraph" w:customStyle="1" w:styleId="NumPar3">
    <w:name w:val="NumPar 3"/>
    <w:basedOn w:val="Normal"/>
    <w:next w:val="Normal"/>
    <w:uiPriority w:val="99"/>
    <w:rsid w:val="00C2002F"/>
    <w:pPr>
      <w:numPr>
        <w:ilvl w:val="2"/>
        <w:numId w:val="34"/>
      </w:numPr>
      <w:spacing w:before="120" w:after="120"/>
      <w:jc w:val="both"/>
    </w:pPr>
  </w:style>
  <w:style w:type="paragraph" w:customStyle="1" w:styleId="NumPar4">
    <w:name w:val="NumPar 4"/>
    <w:basedOn w:val="Normal"/>
    <w:next w:val="Normal"/>
    <w:uiPriority w:val="99"/>
    <w:rsid w:val="00C2002F"/>
    <w:pPr>
      <w:numPr>
        <w:ilvl w:val="3"/>
        <w:numId w:val="34"/>
      </w:numPr>
      <w:spacing w:before="120" w:after="120"/>
      <w:jc w:val="both"/>
    </w:pPr>
  </w:style>
  <w:style w:type="character" w:customStyle="1" w:styleId="a0">
    <w:name w:val="Основен текст_"/>
    <w:link w:val="12"/>
    <w:uiPriority w:val="99"/>
    <w:locked/>
    <w:rsid w:val="00C2002F"/>
    <w:rPr>
      <w:sz w:val="23"/>
      <w:shd w:val="clear" w:color="auto" w:fill="FFFFFF"/>
    </w:rPr>
  </w:style>
  <w:style w:type="paragraph" w:customStyle="1" w:styleId="12">
    <w:name w:val="Основен текст1"/>
    <w:basedOn w:val="Normal"/>
    <w:link w:val="a0"/>
    <w:uiPriority w:val="99"/>
    <w:rsid w:val="00C2002F"/>
    <w:pPr>
      <w:widowControl w:val="0"/>
      <w:shd w:val="clear" w:color="auto" w:fill="FFFFFF"/>
      <w:spacing w:line="245" w:lineRule="exact"/>
      <w:ind w:hanging="1220"/>
      <w:jc w:val="both"/>
    </w:pPr>
    <w:rPr>
      <w:sz w:val="23"/>
      <w:lang w:val="bg-BG" w:eastAsia="bg-BG"/>
    </w:rPr>
  </w:style>
  <w:style w:type="paragraph" w:customStyle="1" w:styleId="CharCharCharChar0">
    <w:name w:val="Char Char Char Char"/>
    <w:basedOn w:val="Normal"/>
    <w:uiPriority w:val="99"/>
    <w:rsid w:val="00C2002F"/>
    <w:pPr>
      <w:tabs>
        <w:tab w:val="left" w:pos="709"/>
      </w:tabs>
    </w:pPr>
    <w:rPr>
      <w:rFonts w:ascii="Tahoma" w:hAnsi="Tahoma" w:cs="Tahoma"/>
      <w:lang w:val="pl-PL" w:eastAsia="pl-PL"/>
    </w:rPr>
  </w:style>
  <w:style w:type="paragraph" w:customStyle="1" w:styleId="13">
    <w:name w:val="Знак Знак1"/>
    <w:basedOn w:val="Normal"/>
    <w:uiPriority w:val="99"/>
    <w:rsid w:val="00C2002F"/>
    <w:pPr>
      <w:tabs>
        <w:tab w:val="left" w:pos="709"/>
      </w:tabs>
    </w:pPr>
    <w:rPr>
      <w:rFonts w:ascii="Tahoma" w:hAnsi="Tahoma" w:cs="Tahoma"/>
      <w:lang w:val="pl-PL" w:eastAsia="pl-PL"/>
    </w:rPr>
  </w:style>
  <w:style w:type="paragraph" w:customStyle="1" w:styleId="Style5">
    <w:name w:val="Style5"/>
    <w:basedOn w:val="Normal"/>
    <w:uiPriority w:val="99"/>
    <w:rsid w:val="00C2002F"/>
    <w:pPr>
      <w:widowControl w:val="0"/>
      <w:autoSpaceDE w:val="0"/>
      <w:autoSpaceDN w:val="0"/>
      <w:adjustRightInd w:val="0"/>
      <w:spacing w:line="278" w:lineRule="exact"/>
      <w:jc w:val="both"/>
    </w:pPr>
  </w:style>
  <w:style w:type="paragraph" w:customStyle="1" w:styleId="Style">
    <w:name w:val="Style"/>
    <w:uiPriority w:val="99"/>
    <w:rsid w:val="00C2002F"/>
    <w:pPr>
      <w:widowControl w:val="0"/>
      <w:autoSpaceDE w:val="0"/>
      <w:autoSpaceDN w:val="0"/>
      <w:adjustRightInd w:val="0"/>
      <w:ind w:left="140" w:right="140" w:firstLine="840"/>
      <w:jc w:val="both"/>
    </w:pPr>
  </w:style>
  <w:style w:type="character" w:customStyle="1" w:styleId="14">
    <w:name w:val="Заголовок №1_"/>
    <w:link w:val="15"/>
    <w:uiPriority w:val="99"/>
    <w:locked/>
    <w:rsid w:val="00C2002F"/>
    <w:rPr>
      <w:b/>
      <w:shd w:val="clear" w:color="auto" w:fill="FFFFFF"/>
    </w:rPr>
  </w:style>
  <w:style w:type="paragraph" w:customStyle="1" w:styleId="15">
    <w:name w:val="Заголовок №1"/>
    <w:basedOn w:val="Normal"/>
    <w:link w:val="14"/>
    <w:uiPriority w:val="99"/>
    <w:rsid w:val="00C2002F"/>
    <w:pPr>
      <w:widowControl w:val="0"/>
      <w:shd w:val="clear" w:color="auto" w:fill="FFFFFF"/>
      <w:spacing w:before="780" w:after="180" w:line="240" w:lineRule="atLeast"/>
      <w:jc w:val="both"/>
      <w:outlineLvl w:val="0"/>
    </w:pPr>
    <w:rPr>
      <w:b/>
      <w:lang w:val="bg-BG" w:eastAsia="bg-BG"/>
    </w:rPr>
  </w:style>
  <w:style w:type="character" w:customStyle="1" w:styleId="30">
    <w:name w:val="Основной текст (3)_"/>
    <w:link w:val="311"/>
    <w:uiPriority w:val="99"/>
    <w:locked/>
    <w:rsid w:val="00C2002F"/>
    <w:rPr>
      <w:b/>
      <w:shd w:val="clear" w:color="auto" w:fill="FFFFFF"/>
    </w:rPr>
  </w:style>
  <w:style w:type="paragraph" w:customStyle="1" w:styleId="311">
    <w:name w:val="Основной текст (3)1"/>
    <w:basedOn w:val="Normal"/>
    <w:link w:val="30"/>
    <w:uiPriority w:val="99"/>
    <w:rsid w:val="00C2002F"/>
    <w:pPr>
      <w:widowControl w:val="0"/>
      <w:shd w:val="clear" w:color="auto" w:fill="FFFFFF"/>
      <w:spacing w:after="960" w:line="240" w:lineRule="atLeast"/>
      <w:ind w:hanging="360"/>
    </w:pPr>
    <w:rPr>
      <w:b/>
      <w:lang w:val="bg-BG" w:eastAsia="bg-BG"/>
    </w:rPr>
  </w:style>
  <w:style w:type="character" w:customStyle="1" w:styleId="120">
    <w:name w:val="Основной текст (12)_"/>
    <w:link w:val="121"/>
    <w:uiPriority w:val="99"/>
    <w:locked/>
    <w:rsid w:val="00C2002F"/>
    <w:rPr>
      <w:i/>
      <w:sz w:val="23"/>
      <w:shd w:val="clear" w:color="auto" w:fill="FFFFFF"/>
    </w:rPr>
  </w:style>
  <w:style w:type="paragraph" w:customStyle="1" w:styleId="121">
    <w:name w:val="Основной текст (12)1"/>
    <w:basedOn w:val="Normal"/>
    <w:link w:val="120"/>
    <w:uiPriority w:val="99"/>
    <w:rsid w:val="00C2002F"/>
    <w:pPr>
      <w:widowControl w:val="0"/>
      <w:shd w:val="clear" w:color="auto" w:fill="FFFFFF"/>
      <w:spacing w:before="240" w:after="240" w:line="274" w:lineRule="exact"/>
      <w:ind w:hanging="720"/>
      <w:jc w:val="both"/>
    </w:pPr>
    <w:rPr>
      <w:i/>
      <w:sz w:val="23"/>
      <w:lang w:val="bg-BG" w:eastAsia="bg-BG"/>
    </w:rPr>
  </w:style>
  <w:style w:type="character" w:customStyle="1" w:styleId="32">
    <w:name w:val="Заголовок №3_"/>
    <w:link w:val="312"/>
    <w:uiPriority w:val="99"/>
    <w:locked/>
    <w:rsid w:val="00C2002F"/>
    <w:rPr>
      <w:sz w:val="23"/>
      <w:shd w:val="clear" w:color="auto" w:fill="FFFFFF"/>
    </w:rPr>
  </w:style>
  <w:style w:type="paragraph" w:customStyle="1" w:styleId="312">
    <w:name w:val="Заголовок №31"/>
    <w:basedOn w:val="Normal"/>
    <w:link w:val="32"/>
    <w:uiPriority w:val="99"/>
    <w:rsid w:val="00C2002F"/>
    <w:pPr>
      <w:widowControl w:val="0"/>
      <w:shd w:val="clear" w:color="auto" w:fill="FFFFFF"/>
      <w:spacing w:before="240" w:line="274" w:lineRule="exact"/>
      <w:ind w:hanging="360"/>
      <w:jc w:val="both"/>
      <w:outlineLvl w:val="2"/>
    </w:pPr>
    <w:rPr>
      <w:sz w:val="23"/>
      <w:lang w:val="bg-BG" w:eastAsia="bg-BG"/>
    </w:rPr>
  </w:style>
  <w:style w:type="paragraph" w:customStyle="1" w:styleId="ListParagraph1">
    <w:name w:val="List Paragraph1"/>
    <w:basedOn w:val="Normal"/>
    <w:uiPriority w:val="99"/>
    <w:rsid w:val="00C2002F"/>
    <w:pPr>
      <w:ind w:left="720"/>
      <w:jc w:val="both"/>
    </w:pPr>
    <w:rPr>
      <w:sz w:val="28"/>
      <w:szCs w:val="28"/>
    </w:rPr>
  </w:style>
  <w:style w:type="paragraph" w:customStyle="1" w:styleId="Date1">
    <w:name w:val="Date1"/>
    <w:basedOn w:val="Normal"/>
    <w:uiPriority w:val="99"/>
    <w:rsid w:val="00C2002F"/>
    <w:pPr>
      <w:spacing w:before="100" w:beforeAutospacing="1" w:after="100" w:afterAutospacing="1"/>
    </w:pPr>
  </w:style>
  <w:style w:type="paragraph" w:customStyle="1" w:styleId="WW-BodyTextIndent3">
    <w:name w:val="WW-Body Text Indent 3"/>
    <w:basedOn w:val="Normal"/>
    <w:uiPriority w:val="99"/>
    <w:rsid w:val="00C2002F"/>
    <w:pPr>
      <w:overflowPunct w:val="0"/>
      <w:spacing w:after="120"/>
      <w:ind w:left="283"/>
    </w:pPr>
    <w:rPr>
      <w:sz w:val="16"/>
      <w:szCs w:val="16"/>
      <w:lang w:eastAsia="ar-SA"/>
    </w:rPr>
  </w:style>
  <w:style w:type="paragraph" w:customStyle="1" w:styleId="CharCharCharCharCharCharCharCharChar">
    <w:name w:val="Знак Знак Знак Знак Char Char Char Char Char Char Char Char Char"/>
    <w:basedOn w:val="Normal"/>
    <w:uiPriority w:val="99"/>
    <w:rsid w:val="00C2002F"/>
    <w:pPr>
      <w:tabs>
        <w:tab w:val="left" w:pos="709"/>
      </w:tabs>
    </w:pPr>
    <w:rPr>
      <w:rFonts w:ascii="Tahoma" w:hAnsi="Tahoma" w:cs="Tahoma"/>
      <w:lang w:val="pl-PL" w:eastAsia="pl-PL"/>
    </w:rPr>
  </w:style>
  <w:style w:type="paragraph" w:customStyle="1" w:styleId="Style7">
    <w:name w:val="Style7"/>
    <w:basedOn w:val="Normal"/>
    <w:link w:val="Style7Char"/>
    <w:uiPriority w:val="99"/>
    <w:rsid w:val="00C2002F"/>
    <w:pPr>
      <w:widowControl w:val="0"/>
      <w:autoSpaceDE w:val="0"/>
      <w:autoSpaceDN w:val="0"/>
      <w:adjustRightInd w:val="0"/>
      <w:spacing w:line="292" w:lineRule="exact"/>
      <w:ind w:firstLine="706"/>
      <w:jc w:val="both"/>
    </w:pPr>
    <w:rPr>
      <w:rFonts w:ascii="Arial Narrow" w:hAnsi="Arial Narrow"/>
      <w:sz w:val="24"/>
      <w:lang w:val="bg-BG" w:eastAsia="bg-BG"/>
    </w:rPr>
  </w:style>
  <w:style w:type="paragraph" w:customStyle="1" w:styleId="Style17">
    <w:name w:val="Style17"/>
    <w:basedOn w:val="Normal"/>
    <w:uiPriority w:val="99"/>
    <w:rsid w:val="00C2002F"/>
    <w:pPr>
      <w:widowControl w:val="0"/>
      <w:autoSpaceDE w:val="0"/>
      <w:autoSpaceDN w:val="0"/>
      <w:adjustRightInd w:val="0"/>
      <w:spacing w:line="290" w:lineRule="exact"/>
      <w:ind w:firstLine="710"/>
      <w:jc w:val="both"/>
    </w:pPr>
    <w:rPr>
      <w:rFonts w:ascii="Arial Narrow" w:hAnsi="Arial Narrow" w:cs="Arial Narrow"/>
    </w:rPr>
  </w:style>
  <w:style w:type="paragraph" w:customStyle="1" w:styleId="210">
    <w:name w:val="Основен текст (2)1"/>
    <w:basedOn w:val="Normal"/>
    <w:uiPriority w:val="99"/>
    <w:rsid w:val="00C2002F"/>
    <w:pPr>
      <w:widowControl w:val="0"/>
      <w:shd w:val="clear" w:color="auto" w:fill="FFFFFF"/>
      <w:spacing w:before="360" w:line="274" w:lineRule="exact"/>
      <w:ind w:hanging="1060"/>
      <w:jc w:val="both"/>
    </w:pPr>
    <w:rPr>
      <w:sz w:val="22"/>
      <w:szCs w:val="22"/>
    </w:rPr>
  </w:style>
  <w:style w:type="paragraph" w:customStyle="1" w:styleId="Title1">
    <w:name w:val="Title1"/>
    <w:basedOn w:val="Normal"/>
    <w:uiPriority w:val="99"/>
    <w:rsid w:val="00C2002F"/>
    <w:pPr>
      <w:spacing w:before="100" w:beforeAutospacing="1" w:after="100" w:afterAutospacing="1"/>
    </w:pPr>
  </w:style>
  <w:style w:type="paragraph" w:customStyle="1" w:styleId="CharCharCharCharCharChar">
    <w:name w:val="Знак Знак Знак Знак Char Char Char Char Char Char"/>
    <w:basedOn w:val="Normal"/>
    <w:uiPriority w:val="99"/>
    <w:rsid w:val="00C2002F"/>
    <w:pPr>
      <w:tabs>
        <w:tab w:val="left" w:pos="709"/>
      </w:tabs>
    </w:pPr>
    <w:rPr>
      <w:rFonts w:ascii="Tahoma" w:hAnsi="Tahoma" w:cs="Tahoma"/>
      <w:lang w:val="pl-PL" w:eastAsia="pl-PL"/>
    </w:rPr>
  </w:style>
  <w:style w:type="paragraph" w:customStyle="1" w:styleId="Annexetitre">
    <w:name w:val="Annexe titre"/>
    <w:basedOn w:val="Normal"/>
    <w:next w:val="Normal"/>
    <w:uiPriority w:val="99"/>
    <w:rsid w:val="00C2002F"/>
    <w:pPr>
      <w:spacing w:before="120" w:after="120"/>
      <w:jc w:val="center"/>
    </w:pPr>
    <w:rPr>
      <w:b/>
      <w:bCs/>
      <w:u w:val="single"/>
    </w:rPr>
  </w:style>
  <w:style w:type="paragraph" w:customStyle="1" w:styleId="CharCharCharCharCharCharCharCharCharCharCharCharCharCharCharCharChar">
    <w:name w:val="Char Char Char Char Char Char Char Char Char Char Char Char Char Char Char Char Char Знак Знак Знак Знак Знак Знак Знак Знак Знак Знак"/>
    <w:basedOn w:val="Normal"/>
    <w:uiPriority w:val="99"/>
    <w:rsid w:val="00C2002F"/>
    <w:pPr>
      <w:tabs>
        <w:tab w:val="left" w:pos="709"/>
      </w:tabs>
    </w:pPr>
    <w:rPr>
      <w:rFonts w:ascii="Tahoma" w:hAnsi="Tahoma" w:cs="Tahoma"/>
      <w:lang w:val="pl-PL" w:eastAsia="pl-PL"/>
    </w:rPr>
  </w:style>
  <w:style w:type="paragraph" w:customStyle="1" w:styleId="4">
    <w:name w:val="Основен текст4"/>
    <w:basedOn w:val="Normal"/>
    <w:uiPriority w:val="99"/>
    <w:rsid w:val="00C2002F"/>
    <w:pPr>
      <w:shd w:val="clear" w:color="auto" w:fill="FFFFFF"/>
      <w:spacing w:before="900" w:after="240" w:line="293" w:lineRule="exact"/>
      <w:ind w:hanging="1140"/>
    </w:pPr>
    <w:rPr>
      <w:rFonts w:ascii="Calibri" w:hAnsi="Calibri" w:cs="Calibri"/>
      <w:color w:val="000000"/>
      <w:sz w:val="23"/>
      <w:szCs w:val="23"/>
    </w:rPr>
  </w:style>
  <w:style w:type="paragraph" w:customStyle="1" w:styleId="16">
    <w:name w:val="Без разредка1"/>
    <w:uiPriority w:val="99"/>
    <w:rsid w:val="00C2002F"/>
    <w:rPr>
      <w:rFonts w:ascii="Calibri" w:hAnsi="Calibri" w:cs="Calibri"/>
      <w:lang w:eastAsia="en-US"/>
    </w:rPr>
  </w:style>
  <w:style w:type="paragraph" w:customStyle="1" w:styleId="NormalParagraph">
    <w:name w:val="Normal Paragraph"/>
    <w:basedOn w:val="Normal"/>
    <w:uiPriority w:val="99"/>
    <w:rsid w:val="00C2002F"/>
    <w:pPr>
      <w:widowControl w:val="0"/>
      <w:spacing w:after="120"/>
    </w:pPr>
    <w:rPr>
      <w:sz w:val="22"/>
      <w:szCs w:val="22"/>
    </w:rPr>
  </w:style>
  <w:style w:type="paragraph" w:customStyle="1" w:styleId="CharCharCharCharCharChar0">
    <w:name w:val="Char Char Знак Знак Char Char Знак Знак Char Char Знак"/>
    <w:basedOn w:val="Normal"/>
    <w:uiPriority w:val="99"/>
    <w:rsid w:val="00C2002F"/>
    <w:pPr>
      <w:tabs>
        <w:tab w:val="left" w:pos="709"/>
      </w:tabs>
    </w:pPr>
    <w:rPr>
      <w:rFonts w:ascii="Tahoma" w:hAnsi="Tahoma" w:cs="Tahoma"/>
      <w:lang w:val="pl-PL" w:eastAsia="pl-PL"/>
    </w:rPr>
  </w:style>
  <w:style w:type="paragraph" w:customStyle="1" w:styleId="Style117">
    <w:name w:val="Style117"/>
    <w:basedOn w:val="Normal"/>
    <w:uiPriority w:val="99"/>
    <w:rsid w:val="00C2002F"/>
    <w:pPr>
      <w:widowControl w:val="0"/>
      <w:autoSpaceDE w:val="0"/>
      <w:autoSpaceDN w:val="0"/>
      <w:adjustRightInd w:val="0"/>
      <w:spacing w:line="418" w:lineRule="exact"/>
      <w:ind w:firstLine="725"/>
      <w:jc w:val="both"/>
    </w:pPr>
  </w:style>
  <w:style w:type="paragraph" w:customStyle="1" w:styleId="CharChar1Char">
    <w:name w:val="Char Char1 Char"/>
    <w:basedOn w:val="Normal"/>
    <w:uiPriority w:val="99"/>
    <w:rsid w:val="00C2002F"/>
    <w:pPr>
      <w:tabs>
        <w:tab w:val="left" w:pos="709"/>
      </w:tabs>
    </w:pPr>
    <w:rPr>
      <w:rFonts w:ascii="Tahoma" w:hAnsi="Tahoma" w:cs="Tahoma"/>
      <w:lang w:val="pl-PL" w:eastAsia="pl-PL"/>
    </w:rPr>
  </w:style>
  <w:style w:type="character" w:customStyle="1" w:styleId="3Char">
    <w:name w:val="Ниво 3 текст Char"/>
    <w:link w:val="33"/>
    <w:uiPriority w:val="99"/>
    <w:locked/>
    <w:rsid w:val="00C2002F"/>
    <w:rPr>
      <w:rFonts w:ascii="Calibri" w:hAnsi="Calibri"/>
      <w:sz w:val="22"/>
      <w:lang w:eastAsia="en-GB"/>
    </w:rPr>
  </w:style>
  <w:style w:type="paragraph" w:customStyle="1" w:styleId="33">
    <w:name w:val="Ниво 3 текст"/>
    <w:basedOn w:val="Normal"/>
    <w:link w:val="3Char"/>
    <w:uiPriority w:val="99"/>
    <w:rsid w:val="00C2002F"/>
    <w:pPr>
      <w:spacing w:after="120" w:line="276" w:lineRule="auto"/>
      <w:ind w:left="556"/>
    </w:pPr>
    <w:rPr>
      <w:rFonts w:ascii="Calibri" w:hAnsi="Calibri"/>
      <w:sz w:val="22"/>
      <w:lang w:val="bg-BG" w:eastAsia="en-GB"/>
    </w:rPr>
  </w:style>
  <w:style w:type="character" w:customStyle="1" w:styleId="4Char">
    <w:name w:val="Ниво 4 текст Char"/>
    <w:link w:val="40"/>
    <w:uiPriority w:val="99"/>
    <w:locked/>
    <w:rsid w:val="00C2002F"/>
    <w:rPr>
      <w:rFonts w:ascii="Calibri" w:hAnsi="Calibri"/>
      <w:sz w:val="22"/>
      <w:lang w:eastAsia="en-GB"/>
    </w:rPr>
  </w:style>
  <w:style w:type="paragraph" w:customStyle="1" w:styleId="40">
    <w:name w:val="Ниво 4 текст"/>
    <w:basedOn w:val="33"/>
    <w:link w:val="4Char"/>
    <w:uiPriority w:val="99"/>
    <w:rsid w:val="00C2002F"/>
    <w:pPr>
      <w:ind w:left="862"/>
    </w:pPr>
  </w:style>
  <w:style w:type="character" w:customStyle="1" w:styleId="17">
    <w:name w:val="Стил1 Знак"/>
    <w:link w:val="18"/>
    <w:uiPriority w:val="99"/>
    <w:locked/>
    <w:rsid w:val="00C2002F"/>
    <w:rPr>
      <w:rFonts w:ascii="Calibri" w:hAnsi="Calibri"/>
      <w:sz w:val="24"/>
    </w:rPr>
  </w:style>
  <w:style w:type="paragraph" w:customStyle="1" w:styleId="18">
    <w:name w:val="Стил1"/>
    <w:basedOn w:val="Heading3"/>
    <w:link w:val="17"/>
    <w:uiPriority w:val="99"/>
    <w:rsid w:val="00C2002F"/>
    <w:pPr>
      <w:tabs>
        <w:tab w:val="num" w:pos="615"/>
      </w:tabs>
      <w:spacing w:before="0" w:after="0"/>
      <w:ind w:left="615" w:hanging="435"/>
      <w:jc w:val="both"/>
    </w:pPr>
    <w:rPr>
      <w:rFonts w:ascii="Calibri" w:hAnsi="Calibri"/>
      <w:b w:val="0"/>
      <w:bCs/>
      <w:sz w:val="24"/>
    </w:rPr>
  </w:style>
  <w:style w:type="paragraph" w:customStyle="1" w:styleId="BodyText310">
    <w:name w:val="Body Text 31"/>
    <w:basedOn w:val="Normal"/>
    <w:uiPriority w:val="99"/>
    <w:rsid w:val="00C2002F"/>
    <w:pPr>
      <w:tabs>
        <w:tab w:val="left" w:pos="-142"/>
        <w:tab w:val="left" w:pos="720"/>
      </w:tabs>
      <w:overflowPunct w:val="0"/>
      <w:autoSpaceDE w:val="0"/>
      <w:autoSpaceDN w:val="0"/>
      <w:adjustRightInd w:val="0"/>
      <w:spacing w:before="120"/>
      <w:jc w:val="both"/>
    </w:pPr>
  </w:style>
  <w:style w:type="paragraph" w:customStyle="1" w:styleId="CharCharCharChar1">
    <w:name w:val="Знак Char Char Знак Char Char Знак"/>
    <w:basedOn w:val="Normal"/>
    <w:uiPriority w:val="99"/>
    <w:rsid w:val="00C2002F"/>
    <w:pPr>
      <w:tabs>
        <w:tab w:val="left" w:pos="709"/>
      </w:tabs>
      <w:jc w:val="both"/>
    </w:pPr>
    <w:rPr>
      <w:rFonts w:ascii="Tahoma" w:hAnsi="Tahoma" w:cs="Tahoma"/>
      <w:lang w:val="pl-PL" w:eastAsia="pl-PL"/>
    </w:rPr>
  </w:style>
  <w:style w:type="paragraph" w:customStyle="1" w:styleId="firstline">
    <w:name w:val="firstline"/>
    <w:basedOn w:val="Normal"/>
    <w:uiPriority w:val="99"/>
    <w:rsid w:val="00C2002F"/>
    <w:pPr>
      <w:spacing w:before="100" w:beforeAutospacing="1" w:after="100" w:afterAutospacing="1"/>
    </w:pPr>
  </w:style>
  <w:style w:type="paragraph" w:customStyle="1" w:styleId="CharChar">
    <w:name w:val="Char Char"/>
    <w:basedOn w:val="Normal"/>
    <w:uiPriority w:val="99"/>
    <w:rsid w:val="00C2002F"/>
    <w:pPr>
      <w:tabs>
        <w:tab w:val="left" w:pos="709"/>
      </w:tabs>
    </w:pPr>
    <w:rPr>
      <w:rFonts w:ascii="Tahoma" w:hAnsi="Tahoma" w:cs="Tahoma"/>
      <w:lang w:val="pl-PL" w:eastAsia="pl-PL"/>
    </w:rPr>
  </w:style>
  <w:style w:type="paragraph" w:customStyle="1" w:styleId="CharChar1">
    <w:name w:val="Char Char1"/>
    <w:basedOn w:val="Normal"/>
    <w:uiPriority w:val="99"/>
    <w:rsid w:val="00C2002F"/>
    <w:pPr>
      <w:tabs>
        <w:tab w:val="left" w:pos="709"/>
      </w:tabs>
    </w:pPr>
    <w:rPr>
      <w:rFonts w:ascii="Tahoma" w:hAnsi="Tahoma" w:cs="Tahoma"/>
      <w:lang w:val="pl-PL" w:eastAsia="pl-PL"/>
    </w:rPr>
  </w:style>
  <w:style w:type="paragraph" w:customStyle="1" w:styleId="Text1">
    <w:name w:val="Text 1"/>
    <w:basedOn w:val="Normal"/>
    <w:uiPriority w:val="99"/>
    <w:rsid w:val="00C2002F"/>
    <w:pPr>
      <w:spacing w:after="240"/>
      <w:ind w:left="482"/>
      <w:jc w:val="both"/>
    </w:pPr>
  </w:style>
  <w:style w:type="paragraph" w:customStyle="1" w:styleId="CharCharCharCharCharCharChar">
    <w:name w:val="Char Char Char Char Char Char Char"/>
    <w:basedOn w:val="Normal"/>
    <w:uiPriority w:val="99"/>
    <w:rsid w:val="00C2002F"/>
    <w:pPr>
      <w:tabs>
        <w:tab w:val="left" w:pos="709"/>
      </w:tabs>
    </w:pPr>
    <w:rPr>
      <w:rFonts w:ascii="Futura Bk" w:hAnsi="Futura Bk" w:cs="Futura Bk"/>
      <w:lang w:val="pl-PL" w:eastAsia="pl-PL"/>
    </w:rPr>
  </w:style>
  <w:style w:type="paragraph" w:customStyle="1" w:styleId="Style8">
    <w:name w:val="Style8"/>
    <w:basedOn w:val="Normal"/>
    <w:uiPriority w:val="99"/>
    <w:rsid w:val="00C2002F"/>
    <w:pPr>
      <w:widowControl w:val="0"/>
      <w:autoSpaceDE w:val="0"/>
      <w:autoSpaceDN w:val="0"/>
      <w:adjustRightInd w:val="0"/>
      <w:jc w:val="both"/>
    </w:pPr>
    <w:rPr>
      <w:lang w:val="en-US"/>
    </w:rPr>
  </w:style>
  <w:style w:type="paragraph" w:customStyle="1" w:styleId="19">
    <w:name w:val="Заглавие1"/>
    <w:basedOn w:val="Normal"/>
    <w:uiPriority w:val="99"/>
    <w:rsid w:val="00C2002F"/>
    <w:pPr>
      <w:spacing w:before="100" w:beforeAutospacing="1" w:after="100" w:afterAutospacing="1"/>
    </w:pPr>
  </w:style>
  <w:style w:type="paragraph" w:customStyle="1" w:styleId="SectionTitle">
    <w:name w:val="SectionTitle"/>
    <w:basedOn w:val="Normal"/>
    <w:next w:val="Heading1"/>
    <w:uiPriority w:val="99"/>
    <w:rsid w:val="00C2002F"/>
    <w:pPr>
      <w:keepNext/>
      <w:spacing w:before="120" w:after="360"/>
      <w:jc w:val="center"/>
    </w:pPr>
    <w:rPr>
      <w:b/>
      <w:bCs/>
      <w:smallCaps/>
      <w:sz w:val="28"/>
      <w:szCs w:val="28"/>
    </w:rPr>
  </w:style>
  <w:style w:type="paragraph" w:customStyle="1" w:styleId="FootnoteText1">
    <w:name w:val="Footnote Text1"/>
    <w:basedOn w:val="Normal"/>
    <w:uiPriority w:val="99"/>
    <w:rsid w:val="00C2002F"/>
    <w:pPr>
      <w:suppressAutoHyphens/>
      <w:spacing w:after="200" w:line="276" w:lineRule="auto"/>
    </w:pPr>
    <w:rPr>
      <w:rFonts w:ascii="Arial" w:hAnsi="Arial" w:cs="Arial"/>
      <w:kern w:val="2"/>
      <w:lang w:eastAsia="ar-SA"/>
    </w:rPr>
  </w:style>
  <w:style w:type="paragraph" w:customStyle="1" w:styleId="CharChar0">
    <w:name w:val="Char Char Знак Знак"/>
    <w:basedOn w:val="Normal"/>
    <w:uiPriority w:val="99"/>
    <w:rsid w:val="00C2002F"/>
    <w:pPr>
      <w:tabs>
        <w:tab w:val="left" w:pos="709"/>
      </w:tabs>
    </w:pPr>
    <w:rPr>
      <w:rFonts w:ascii="Tahoma" w:hAnsi="Tahoma" w:cs="Tahoma"/>
      <w:lang w:val="pl-PL" w:eastAsia="pl-PL"/>
    </w:rPr>
  </w:style>
  <w:style w:type="paragraph" w:customStyle="1" w:styleId="Style12ptJustifiedFirstline063cm">
    <w:name w:val="Style 12 pt Justified First line:  063 cm"/>
    <w:basedOn w:val="Normal"/>
    <w:uiPriority w:val="99"/>
    <w:rsid w:val="00C2002F"/>
    <w:pPr>
      <w:tabs>
        <w:tab w:val="left" w:pos="709"/>
      </w:tabs>
      <w:spacing w:before="120"/>
      <w:ind w:firstLine="709"/>
      <w:jc w:val="both"/>
    </w:pPr>
    <w:rPr>
      <w:lang w:val="en-AU" w:eastAsia="zh-CN"/>
    </w:rPr>
  </w:style>
  <w:style w:type="character" w:customStyle="1" w:styleId="2Char">
    <w:name w:val="т2 Char"/>
    <w:link w:val="22"/>
    <w:uiPriority w:val="99"/>
    <w:locked/>
    <w:rsid w:val="00C2002F"/>
    <w:rPr>
      <w:b/>
      <w:spacing w:val="20"/>
      <w:sz w:val="22"/>
      <w:lang w:val="bg-BG" w:eastAsia="bg-BG"/>
    </w:rPr>
  </w:style>
  <w:style w:type="paragraph" w:customStyle="1" w:styleId="22">
    <w:name w:val="т2"/>
    <w:link w:val="2Char"/>
    <w:uiPriority w:val="99"/>
    <w:rsid w:val="00C2002F"/>
    <w:pPr>
      <w:tabs>
        <w:tab w:val="left" w:pos="540"/>
      </w:tabs>
      <w:spacing w:before="240" w:after="240" w:line="360" w:lineRule="auto"/>
    </w:pPr>
    <w:rPr>
      <w:b/>
      <w:bCs/>
      <w:spacing w:val="20"/>
    </w:rPr>
  </w:style>
  <w:style w:type="paragraph" w:customStyle="1" w:styleId="a1">
    <w:name w:val="Знак Знак Знак Знак Знак"/>
    <w:basedOn w:val="Normal"/>
    <w:uiPriority w:val="99"/>
    <w:rsid w:val="00C2002F"/>
    <w:pPr>
      <w:tabs>
        <w:tab w:val="left" w:pos="709"/>
      </w:tabs>
    </w:pPr>
    <w:rPr>
      <w:rFonts w:ascii="Tahoma" w:hAnsi="Tahoma" w:cs="Tahoma"/>
      <w:b/>
      <w:bCs/>
      <w:color w:val="000000"/>
      <w:sz w:val="32"/>
      <w:szCs w:val="32"/>
      <w:lang w:val="pl-PL" w:eastAsia="pl-PL"/>
    </w:rPr>
  </w:style>
  <w:style w:type="paragraph" w:customStyle="1" w:styleId="Style4">
    <w:name w:val="Style4"/>
    <w:basedOn w:val="Normal"/>
    <w:uiPriority w:val="99"/>
    <w:rsid w:val="00C2002F"/>
    <w:pPr>
      <w:widowControl w:val="0"/>
      <w:autoSpaceDE w:val="0"/>
      <w:autoSpaceDN w:val="0"/>
      <w:adjustRightInd w:val="0"/>
    </w:pPr>
    <w:rPr>
      <w:rFonts w:ascii="Arial Narrow" w:hAnsi="Arial Narrow" w:cs="Arial Narrow"/>
    </w:rPr>
  </w:style>
  <w:style w:type="character" w:customStyle="1" w:styleId="NormalBoldChar">
    <w:name w:val="NormalBold Char"/>
    <w:link w:val="NormalBold"/>
    <w:uiPriority w:val="99"/>
    <w:locked/>
    <w:rsid w:val="00C2002F"/>
    <w:rPr>
      <w:b/>
      <w:sz w:val="22"/>
    </w:rPr>
  </w:style>
  <w:style w:type="paragraph" w:customStyle="1" w:styleId="NormalBold">
    <w:name w:val="NormalBold"/>
    <w:basedOn w:val="Normal"/>
    <w:link w:val="NormalBoldChar"/>
    <w:uiPriority w:val="99"/>
    <w:rsid w:val="00C2002F"/>
    <w:pPr>
      <w:widowControl w:val="0"/>
    </w:pPr>
    <w:rPr>
      <w:b/>
      <w:sz w:val="22"/>
      <w:lang w:val="bg-BG" w:eastAsia="bg-BG"/>
    </w:rPr>
  </w:style>
  <w:style w:type="paragraph" w:customStyle="1" w:styleId="NormalLeft">
    <w:name w:val="Normal Left"/>
    <w:basedOn w:val="Normal"/>
    <w:uiPriority w:val="99"/>
    <w:rsid w:val="00C2002F"/>
    <w:pPr>
      <w:spacing w:before="120" w:after="120"/>
    </w:pPr>
  </w:style>
  <w:style w:type="character" w:styleId="CommentReference">
    <w:name w:val="annotation reference"/>
    <w:basedOn w:val="DefaultParagraphFont"/>
    <w:uiPriority w:val="99"/>
    <w:semiHidden/>
    <w:rsid w:val="00C2002F"/>
    <w:rPr>
      <w:rFonts w:cs="Times New Roman"/>
      <w:sz w:val="16"/>
      <w:szCs w:val="16"/>
    </w:rPr>
  </w:style>
  <w:style w:type="character" w:styleId="EndnoteReference">
    <w:name w:val="endnote reference"/>
    <w:basedOn w:val="DefaultParagraphFont"/>
    <w:uiPriority w:val="99"/>
    <w:semiHidden/>
    <w:rsid w:val="00C2002F"/>
    <w:rPr>
      <w:rFonts w:cs="Times New Roman"/>
      <w:vertAlign w:val="superscript"/>
    </w:rPr>
  </w:style>
  <w:style w:type="character" w:customStyle="1" w:styleId="legaldocreference">
    <w:name w:val="legaldocreference"/>
    <w:uiPriority w:val="99"/>
    <w:rsid w:val="00C2002F"/>
  </w:style>
  <w:style w:type="character" w:customStyle="1" w:styleId="BodytextBold">
    <w:name w:val="Body text + Bold"/>
    <w:uiPriority w:val="99"/>
    <w:rsid w:val="00C2002F"/>
    <w:rPr>
      <w:b/>
      <w:sz w:val="23"/>
      <w:shd w:val="clear" w:color="auto" w:fill="FFFFFF"/>
    </w:rPr>
  </w:style>
  <w:style w:type="character" w:customStyle="1" w:styleId="apple-converted-space">
    <w:name w:val="apple-converted-space"/>
    <w:uiPriority w:val="99"/>
    <w:rsid w:val="00C2002F"/>
  </w:style>
  <w:style w:type="character" w:customStyle="1" w:styleId="samedocreference">
    <w:name w:val="samedocreference"/>
    <w:uiPriority w:val="99"/>
    <w:rsid w:val="00C2002F"/>
  </w:style>
  <w:style w:type="character" w:customStyle="1" w:styleId="34">
    <w:name w:val="Основен текст (3)"/>
    <w:uiPriority w:val="99"/>
    <w:rsid w:val="00C2002F"/>
    <w:rPr>
      <w:b/>
      <w:color w:val="000000"/>
      <w:spacing w:val="0"/>
      <w:w w:val="100"/>
      <w:position w:val="0"/>
      <w:sz w:val="22"/>
      <w:shd w:val="clear" w:color="auto" w:fill="FFFFFF"/>
      <w:lang w:val="bg-BG" w:eastAsia="bg-BG"/>
    </w:rPr>
  </w:style>
  <w:style w:type="character" w:customStyle="1" w:styleId="a2">
    <w:name w:val="Основной текст + Полужирный"/>
    <w:uiPriority w:val="99"/>
    <w:rsid w:val="00C2002F"/>
    <w:rPr>
      <w:b/>
      <w:sz w:val="23"/>
      <w:u w:val="none"/>
      <w:effect w:val="none"/>
      <w:shd w:val="clear" w:color="auto" w:fill="FFFFFF"/>
    </w:rPr>
  </w:style>
  <w:style w:type="character" w:customStyle="1" w:styleId="23">
    <w:name w:val="Основной текст + Полужирный2"/>
    <w:aliases w:val="Курсив"/>
    <w:uiPriority w:val="99"/>
    <w:rsid w:val="00C2002F"/>
    <w:rPr>
      <w:rFonts w:ascii="Times New Roman" w:hAnsi="Times New Roman"/>
      <w:b/>
      <w:i/>
      <w:sz w:val="22"/>
      <w:u w:val="none"/>
      <w:effect w:val="none"/>
      <w:shd w:val="clear" w:color="auto" w:fill="FFFFFF"/>
    </w:rPr>
  </w:style>
  <w:style w:type="character" w:customStyle="1" w:styleId="FontStyle24">
    <w:name w:val="Font Style24"/>
    <w:uiPriority w:val="99"/>
    <w:rsid w:val="00C2002F"/>
    <w:rPr>
      <w:rFonts w:ascii="Times New Roman" w:hAnsi="Times New Roman"/>
      <w:sz w:val="20"/>
    </w:rPr>
  </w:style>
  <w:style w:type="character" w:customStyle="1" w:styleId="FontStyle23">
    <w:name w:val="Font Style23"/>
    <w:uiPriority w:val="99"/>
    <w:rsid w:val="00C2002F"/>
    <w:rPr>
      <w:rFonts w:ascii="Times New Roman" w:hAnsi="Times New Roman"/>
      <w:sz w:val="22"/>
    </w:rPr>
  </w:style>
  <w:style w:type="character" w:customStyle="1" w:styleId="FontStyle22">
    <w:name w:val="Font Style22"/>
    <w:uiPriority w:val="99"/>
    <w:rsid w:val="00C2002F"/>
    <w:rPr>
      <w:rFonts w:ascii="Times New Roman" w:hAnsi="Times New Roman"/>
      <w:b/>
      <w:sz w:val="22"/>
    </w:rPr>
  </w:style>
  <w:style w:type="character" w:customStyle="1" w:styleId="BodyTextIndent3Char1">
    <w:name w:val="Body Text Indent 3 Char1"/>
    <w:uiPriority w:val="99"/>
    <w:rsid w:val="00C2002F"/>
    <w:rPr>
      <w:sz w:val="16"/>
    </w:rPr>
  </w:style>
  <w:style w:type="character" w:customStyle="1" w:styleId="hps">
    <w:name w:val="hps"/>
    <w:uiPriority w:val="99"/>
    <w:rsid w:val="00C2002F"/>
  </w:style>
  <w:style w:type="character" w:customStyle="1" w:styleId="txcpv">
    <w:name w:val="txcpv"/>
    <w:uiPriority w:val="99"/>
    <w:rsid w:val="00C2002F"/>
  </w:style>
  <w:style w:type="character" w:customStyle="1" w:styleId="inputvalue">
    <w:name w:val="input_value"/>
    <w:uiPriority w:val="99"/>
    <w:rsid w:val="00C2002F"/>
  </w:style>
  <w:style w:type="character" w:customStyle="1" w:styleId="FontStyle21">
    <w:name w:val="Font Style21"/>
    <w:uiPriority w:val="99"/>
    <w:rsid w:val="00C2002F"/>
    <w:rPr>
      <w:rFonts w:ascii="Times New Roman" w:hAnsi="Times New Roman"/>
      <w:sz w:val="22"/>
    </w:rPr>
  </w:style>
  <w:style w:type="character" w:customStyle="1" w:styleId="35">
    <w:name w:val="Основной текст (3) + Не полужирный"/>
    <w:uiPriority w:val="99"/>
    <w:rsid w:val="00C2002F"/>
    <w:rPr>
      <w:b/>
      <w:shd w:val="clear" w:color="auto" w:fill="FFFFFF"/>
    </w:rPr>
  </w:style>
  <w:style w:type="character" w:customStyle="1" w:styleId="122">
    <w:name w:val="Основной текст (12) + Не курсив"/>
    <w:uiPriority w:val="99"/>
    <w:rsid w:val="00C2002F"/>
    <w:rPr>
      <w:i/>
      <w:sz w:val="23"/>
      <w:shd w:val="clear" w:color="auto" w:fill="FFFFFF"/>
    </w:rPr>
  </w:style>
  <w:style w:type="character" w:customStyle="1" w:styleId="insertedtext1">
    <w:name w:val="insertedtext1"/>
    <w:uiPriority w:val="99"/>
    <w:rsid w:val="00C2002F"/>
    <w:rPr>
      <w:color w:val="auto"/>
    </w:rPr>
  </w:style>
  <w:style w:type="character" w:customStyle="1" w:styleId="newdocreference">
    <w:name w:val="newdocreference"/>
    <w:uiPriority w:val="99"/>
    <w:rsid w:val="00C2002F"/>
  </w:style>
  <w:style w:type="character" w:customStyle="1" w:styleId="ala45">
    <w:name w:val="al_a45"/>
    <w:uiPriority w:val="99"/>
    <w:rsid w:val="00C2002F"/>
    <w:rPr>
      <w:rFonts w:ascii="Times New Roman" w:hAnsi="Times New Roman"/>
    </w:rPr>
  </w:style>
  <w:style w:type="character" w:customStyle="1" w:styleId="FontStyle182">
    <w:name w:val="Font Style182"/>
    <w:uiPriority w:val="99"/>
    <w:rsid w:val="00C2002F"/>
    <w:rPr>
      <w:rFonts w:ascii="Times New Roman" w:hAnsi="Times New Roman"/>
      <w:sz w:val="22"/>
    </w:rPr>
  </w:style>
  <w:style w:type="character" w:customStyle="1" w:styleId="FontStyle225">
    <w:name w:val="Font Style225"/>
    <w:uiPriority w:val="99"/>
    <w:rsid w:val="00C2002F"/>
    <w:rPr>
      <w:rFonts w:ascii="Tahoma" w:hAnsi="Tahoma"/>
      <w:b/>
      <w:sz w:val="18"/>
    </w:rPr>
  </w:style>
  <w:style w:type="character" w:customStyle="1" w:styleId="FontStyle62">
    <w:name w:val="Font Style62"/>
    <w:uiPriority w:val="99"/>
    <w:rsid w:val="00C2002F"/>
    <w:rPr>
      <w:rFonts w:ascii="Times New Roman" w:hAnsi="Times New Roman"/>
      <w:sz w:val="20"/>
    </w:rPr>
  </w:style>
  <w:style w:type="character" w:customStyle="1" w:styleId="a3">
    <w:name w:val="Основен текст + Удебелен"/>
    <w:uiPriority w:val="99"/>
    <w:rsid w:val="00C2002F"/>
    <w:rPr>
      <w:rFonts w:ascii="Arial Narrow" w:hAnsi="Arial Narrow"/>
      <w:b/>
      <w:w w:val="100"/>
      <w:sz w:val="23"/>
      <w:shd w:val="clear" w:color="auto" w:fill="FFFFFF"/>
    </w:rPr>
  </w:style>
  <w:style w:type="table" w:styleId="ColorfulList-Accent1">
    <w:name w:val="Colorful List Accent 1"/>
    <w:basedOn w:val="TableNormal"/>
    <w:link w:val="-1"/>
    <w:uiPriority w:val="99"/>
    <w:rsid w:val="00C2002F"/>
    <w:rPr>
      <w:sz w:val="20"/>
      <w:szCs w:val="20"/>
      <w:lang w:val="en-AU"/>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Times New Roman"/>
      </w:rPr>
      <w:tblPr/>
      <w:tcPr>
        <w:tcBorders>
          <w:bottom w:val="single" w:sz="12" w:space="0" w:color="FFFFFF"/>
        </w:tcBorders>
        <w:shd w:val="clear" w:color="auto" w:fill="9E3A38"/>
      </w:tcPr>
    </w:tblStylePr>
    <w:tblStylePr w:type="lastRow">
      <w:rPr>
        <w:rFonts w:cs="Times New Roman"/>
      </w:rPr>
      <w:tblPr/>
      <w:tcPr>
        <w:tcBorders>
          <w:top w:val="single" w:sz="12" w:space="0" w:color="000000"/>
        </w:tcBorders>
        <w:shd w:val="clear" w:color="auto" w:fill="FFFFFF"/>
      </w:tcPr>
    </w:tblStylePr>
    <w:tblStylePr w:type="band1Vert">
      <w:rPr>
        <w:rFonts w:cs="Times New Roman"/>
      </w:rPr>
      <w:tblPr/>
      <w:tcPr>
        <w:tcBorders>
          <w:top w:val="nil"/>
          <w:left w:val="nil"/>
          <w:bottom w:val="nil"/>
          <w:right w:val="nil"/>
          <w:insideH w:val="nil"/>
          <w:insideV w:val="nil"/>
        </w:tcBorders>
        <w:shd w:val="clear" w:color="auto" w:fill="D3DFEE"/>
      </w:tcPr>
    </w:tblStylePr>
    <w:tblStylePr w:type="band1Horz">
      <w:rPr>
        <w:rFonts w:cs="Times New Roman"/>
      </w:rPr>
      <w:tblPr/>
      <w:tcPr>
        <w:shd w:val="clear" w:color="auto" w:fill="DBE5F1"/>
      </w:tcPr>
    </w:tblStylePr>
  </w:style>
  <w:style w:type="character" w:customStyle="1" w:styleId="-1">
    <w:name w:val="Цветен списък - Акцент 1 Знак"/>
    <w:link w:val="ColorfulList-Accent1"/>
    <w:uiPriority w:val="99"/>
    <w:locked/>
    <w:rsid w:val="00C2002F"/>
    <w:rPr>
      <w:lang w:val="en-AU" w:eastAsia="bg-BG"/>
    </w:rPr>
  </w:style>
  <w:style w:type="character" w:customStyle="1" w:styleId="DeltaViewInsertion">
    <w:name w:val="DeltaView Insertion"/>
    <w:uiPriority w:val="99"/>
    <w:rsid w:val="00C2002F"/>
    <w:rPr>
      <w:b/>
      <w:i/>
      <w:spacing w:val="0"/>
      <w:lang w:val="bg-BG" w:eastAsia="bg-BG"/>
    </w:rPr>
  </w:style>
  <w:style w:type="character" w:customStyle="1" w:styleId="FontStyle233">
    <w:name w:val="Font Style233"/>
    <w:uiPriority w:val="99"/>
    <w:rsid w:val="00C2002F"/>
    <w:rPr>
      <w:rFonts w:ascii="Arial" w:hAnsi="Arial"/>
      <w:sz w:val="20"/>
    </w:rPr>
  </w:style>
  <w:style w:type="character" w:customStyle="1" w:styleId="FontStyle235">
    <w:name w:val="Font Style235"/>
    <w:uiPriority w:val="99"/>
    <w:rsid w:val="00C2002F"/>
    <w:rPr>
      <w:rFonts w:ascii="Arial" w:hAnsi="Arial"/>
      <w:b/>
      <w:sz w:val="20"/>
    </w:rPr>
  </w:style>
  <w:style w:type="character" w:customStyle="1" w:styleId="Stassy">
    <w:name w:val="Stassy"/>
    <w:uiPriority w:val="99"/>
    <w:rsid w:val="00C2002F"/>
    <w:rPr>
      <w:rFonts w:ascii="Times New Roman" w:hAnsi="Times New Roman"/>
      <w:sz w:val="26"/>
    </w:rPr>
  </w:style>
  <w:style w:type="character" w:customStyle="1" w:styleId="StassyHyperlink">
    <w:name w:val="Stassy Hyperlink"/>
    <w:uiPriority w:val="99"/>
    <w:rsid w:val="00C2002F"/>
    <w:rPr>
      <w:rFonts w:ascii="Times New Roman" w:hAnsi="Times New Roman"/>
      <w:color w:val="0000FF"/>
      <w:sz w:val="26"/>
      <w:u w:val="single"/>
    </w:rPr>
  </w:style>
  <w:style w:type="character" w:customStyle="1" w:styleId="00000">
    <w:name w:val="0000стаси"/>
    <w:uiPriority w:val="99"/>
    <w:rsid w:val="00C2002F"/>
    <w:rPr>
      <w:rFonts w:ascii="Times New Roman Bold" w:eastAsia="Times New Roman Bold" w:hAnsi="Times New Roman Bold"/>
      <w:b/>
      <w:caps/>
      <w:sz w:val="26"/>
      <w:u w:val="single"/>
      <w:lang w:val="bg-BG"/>
    </w:rPr>
  </w:style>
  <w:style w:type="character" w:customStyle="1" w:styleId="0000stassy">
    <w:name w:val="0000stassy"/>
    <w:uiPriority w:val="99"/>
    <w:rsid w:val="00C2002F"/>
    <w:rPr>
      <w:rFonts w:ascii="Times New Roman Bold" w:eastAsia="Times New Roman Bold" w:hAnsi="Times New Roman Bold"/>
      <w:b/>
      <w:caps/>
      <w:sz w:val="26"/>
      <w:u w:val="single"/>
      <w:lang w:val="ru-RU"/>
    </w:rPr>
  </w:style>
  <w:style w:type="character" w:customStyle="1" w:styleId="FootnoteCharacters">
    <w:name w:val="Footnote Characters"/>
    <w:uiPriority w:val="99"/>
    <w:rsid w:val="00C2002F"/>
  </w:style>
  <w:style w:type="character" w:customStyle="1" w:styleId="longtext">
    <w:name w:val="long_text"/>
    <w:uiPriority w:val="99"/>
    <w:rsid w:val="00C2002F"/>
    <w:rPr>
      <w:rFonts w:ascii="Times New Roman" w:hAnsi="Times New Roman"/>
    </w:rPr>
  </w:style>
  <w:style w:type="character" w:customStyle="1" w:styleId="longtext1">
    <w:name w:val="long_text1"/>
    <w:uiPriority w:val="99"/>
    <w:rsid w:val="00C2002F"/>
    <w:rPr>
      <w:rFonts w:ascii="Times New Roman" w:hAnsi="Times New Roman"/>
      <w:sz w:val="20"/>
    </w:rPr>
  </w:style>
  <w:style w:type="character" w:customStyle="1" w:styleId="FontStyle14">
    <w:name w:val="Font Style14"/>
    <w:uiPriority w:val="99"/>
    <w:rsid w:val="00C2002F"/>
    <w:rPr>
      <w:rFonts w:ascii="Times New Roman" w:hAnsi="Times New Roman"/>
      <w:b/>
      <w:spacing w:val="-10"/>
      <w:sz w:val="24"/>
    </w:rPr>
  </w:style>
  <w:style w:type="character" w:customStyle="1" w:styleId="FontStyle13">
    <w:name w:val="Font Style13"/>
    <w:uiPriority w:val="99"/>
    <w:rsid w:val="00C2002F"/>
    <w:rPr>
      <w:rFonts w:ascii="Times New Roman" w:hAnsi="Times New Roman"/>
      <w:b/>
      <w:sz w:val="26"/>
    </w:rPr>
  </w:style>
  <w:style w:type="character" w:customStyle="1" w:styleId="36">
    <w:name w:val="Основной текст (3)"/>
    <w:uiPriority w:val="99"/>
    <w:rsid w:val="00C2002F"/>
    <w:rPr>
      <w:rFonts w:ascii="Times New Roman" w:hAnsi="Times New Roman"/>
      <w:b/>
      <w:u w:val="single"/>
      <w:shd w:val="clear" w:color="auto" w:fill="FFFFFF"/>
    </w:rPr>
  </w:style>
  <w:style w:type="character" w:customStyle="1" w:styleId="FontStyle30">
    <w:name w:val="Font Style30"/>
    <w:uiPriority w:val="99"/>
    <w:rsid w:val="00C2002F"/>
    <w:rPr>
      <w:rFonts w:ascii="Times New Roman" w:hAnsi="Times New Roman"/>
      <w:sz w:val="20"/>
    </w:rPr>
  </w:style>
  <w:style w:type="character" w:customStyle="1" w:styleId="24">
    <w:name w:val="Основен текст (2) + Удебелен"/>
    <w:uiPriority w:val="99"/>
    <w:rsid w:val="00C2002F"/>
    <w:rPr>
      <w:rFonts w:ascii="Times New Roman" w:hAnsi="Times New Roman"/>
      <w:b/>
      <w:color w:val="000000"/>
      <w:spacing w:val="0"/>
      <w:w w:val="100"/>
      <w:position w:val="0"/>
      <w:sz w:val="24"/>
      <w:u w:val="none"/>
      <w:effect w:val="none"/>
      <w:shd w:val="clear" w:color="auto" w:fill="FFFFFF"/>
      <w:lang w:val="bg-BG" w:eastAsia="bg-BG"/>
    </w:rPr>
  </w:style>
  <w:style w:type="character" w:customStyle="1" w:styleId="ala">
    <w:name w:val="al_a"/>
    <w:uiPriority w:val="99"/>
    <w:rsid w:val="00C2002F"/>
  </w:style>
  <w:style w:type="character" w:customStyle="1" w:styleId="newdocreference1">
    <w:name w:val="newdocreference1"/>
    <w:uiPriority w:val="99"/>
    <w:rsid w:val="00C2002F"/>
    <w:rPr>
      <w:color w:val="0000FF"/>
      <w:u w:val="single"/>
    </w:rPr>
  </w:style>
  <w:style w:type="table" w:styleId="TableGrid">
    <w:name w:val="Table Grid"/>
    <w:basedOn w:val="TableNormal"/>
    <w:uiPriority w:val="99"/>
    <w:rsid w:val="00C2002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uiPriority w:val="99"/>
    <w:rsid w:val="00C2002F"/>
    <w:rPr>
      <w:rFonts w:ascii="Calibri" w:hAnsi="Calibri" w:cs="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C2002F"/>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C2002F"/>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99"/>
    <w:qFormat/>
    <w:rsid w:val="00454A71"/>
    <w:rPr>
      <w:rFonts w:cs="Times New Roman"/>
      <w:i/>
      <w:iCs/>
      <w:color w:val="808080"/>
    </w:rPr>
  </w:style>
  <w:style w:type="paragraph" w:customStyle="1" w:styleId="25">
    <w:name w:val="2"/>
    <w:basedOn w:val="Normal"/>
    <w:uiPriority w:val="99"/>
    <w:rsid w:val="009559B9"/>
    <w:pPr>
      <w:tabs>
        <w:tab w:val="left" w:pos="709"/>
      </w:tabs>
      <w:spacing w:before="120"/>
      <w:ind w:firstLine="709"/>
      <w:jc w:val="both"/>
    </w:pPr>
    <w:rPr>
      <w:rFonts w:ascii="Tahoma" w:hAnsi="Tahoma" w:cs="Tahoma"/>
      <w:lang w:val="pl-PL" w:eastAsia="pl-PL"/>
    </w:rPr>
  </w:style>
  <w:style w:type="character" w:customStyle="1" w:styleId="Char21">
    <w:name w:val="Char2 Знак1"/>
    <w:aliases w:val="even Знак1,Header Char1 Знак1,Header Char Char Знак1,Char5 Char Char Знак1,Char5 Char1 Char Знак1,Char2 Char1 Char Знак1,Header Char1 Char Знак1,Header Char Char Char Знак1,Char5 Char Char Char Знак1,Char2 Char Char Char Знак1"/>
    <w:uiPriority w:val="99"/>
    <w:locked/>
    <w:rsid w:val="00CF6657"/>
    <w:rPr>
      <w:sz w:val="24"/>
    </w:rPr>
  </w:style>
  <w:style w:type="paragraph" w:customStyle="1" w:styleId="Standard">
    <w:name w:val="Standard"/>
    <w:uiPriority w:val="99"/>
    <w:rsid w:val="00CF6657"/>
    <w:pPr>
      <w:suppressAutoHyphens/>
      <w:autoSpaceDN w:val="0"/>
      <w:textAlignment w:val="baseline"/>
    </w:pPr>
    <w:rPr>
      <w:kern w:val="3"/>
      <w:sz w:val="24"/>
      <w:szCs w:val="24"/>
    </w:rPr>
  </w:style>
  <w:style w:type="paragraph" w:customStyle="1" w:styleId="5CharCharCharCharCharChar">
    <w:name w:val="Знак Знак5 Знак Знак Char Char Знак Знак Знак Знак Знак Знак Знак Знак Char Char Знак Знак Знак Знак Знак Знак Знак Знак Знак Знак Знак Знак Знак Знак Знак Знак Char Char"/>
    <w:basedOn w:val="Normal"/>
    <w:uiPriority w:val="99"/>
    <w:rsid w:val="00CF6657"/>
    <w:pPr>
      <w:tabs>
        <w:tab w:val="left" w:pos="709"/>
      </w:tabs>
      <w:spacing w:before="120"/>
      <w:ind w:firstLine="709"/>
      <w:jc w:val="both"/>
    </w:pPr>
    <w:rPr>
      <w:rFonts w:ascii="Tahoma" w:hAnsi="Tahoma" w:cs="Tahoma"/>
      <w:lang w:val="pl-PL" w:eastAsia="pl-PL"/>
    </w:rPr>
  </w:style>
  <w:style w:type="paragraph" w:customStyle="1" w:styleId="msonormalcxspmiddle">
    <w:name w:val="msonormalcxspmiddle"/>
    <w:basedOn w:val="Normal"/>
    <w:uiPriority w:val="99"/>
    <w:rsid w:val="00CF6657"/>
    <w:pPr>
      <w:spacing w:before="100" w:beforeAutospacing="1" w:after="100" w:afterAutospacing="1"/>
    </w:pPr>
  </w:style>
  <w:style w:type="paragraph" w:customStyle="1" w:styleId="msonormalcxsplast">
    <w:name w:val="msonormalcxsplast"/>
    <w:basedOn w:val="Normal"/>
    <w:uiPriority w:val="99"/>
    <w:rsid w:val="00CF6657"/>
    <w:pPr>
      <w:spacing w:before="100" w:beforeAutospacing="1" w:after="100" w:afterAutospacing="1"/>
    </w:pPr>
  </w:style>
  <w:style w:type="paragraph" w:customStyle="1" w:styleId="Style3">
    <w:name w:val="Style3"/>
    <w:basedOn w:val="Normal"/>
    <w:link w:val="Style3Char"/>
    <w:uiPriority w:val="99"/>
    <w:rsid w:val="00CF6657"/>
    <w:pPr>
      <w:shd w:val="clear" w:color="auto" w:fill="FFFFFF"/>
      <w:tabs>
        <w:tab w:val="left" w:pos="1134"/>
      </w:tabs>
      <w:spacing w:line="294" w:lineRule="atLeast"/>
      <w:jc w:val="both"/>
    </w:pPr>
    <w:rPr>
      <w:rFonts w:ascii="Georgia" w:hAnsi="Georgia"/>
      <w:b/>
      <w:sz w:val="24"/>
      <w:lang w:val="bg-BG"/>
    </w:rPr>
  </w:style>
  <w:style w:type="character" w:customStyle="1" w:styleId="Style3Char">
    <w:name w:val="Style3 Char"/>
    <w:link w:val="Style3"/>
    <w:uiPriority w:val="99"/>
    <w:locked/>
    <w:rsid w:val="00CF6657"/>
    <w:rPr>
      <w:rFonts w:ascii="Georgia" w:hAnsi="Georgia"/>
      <w:b/>
      <w:sz w:val="24"/>
      <w:lang w:val="bg-BG" w:eastAsia="en-US"/>
    </w:rPr>
  </w:style>
  <w:style w:type="character" w:customStyle="1" w:styleId="Style7Char">
    <w:name w:val="Style7 Char"/>
    <w:link w:val="Style7"/>
    <w:uiPriority w:val="99"/>
    <w:locked/>
    <w:rsid w:val="00CF6657"/>
    <w:rPr>
      <w:rFonts w:ascii="Arial Narrow" w:hAnsi="Arial Narrow"/>
      <w:sz w:val="24"/>
      <w:lang w:val="bg-BG" w:eastAsia="bg-BG"/>
    </w:rPr>
  </w:style>
  <w:style w:type="paragraph" w:customStyle="1" w:styleId="Style9">
    <w:name w:val="Style9"/>
    <w:basedOn w:val="Normal"/>
    <w:link w:val="Style9Char"/>
    <w:uiPriority w:val="99"/>
    <w:rsid w:val="00CF6657"/>
    <w:pPr>
      <w:numPr>
        <w:numId w:val="35"/>
      </w:numPr>
      <w:shd w:val="clear" w:color="auto" w:fill="FFFFFF"/>
      <w:tabs>
        <w:tab w:val="left" w:pos="567"/>
      </w:tabs>
      <w:spacing w:line="294" w:lineRule="atLeast"/>
      <w:jc w:val="both"/>
    </w:pPr>
    <w:rPr>
      <w:rFonts w:ascii="Georgia" w:hAnsi="Georgia"/>
      <w:b/>
      <w:bCs/>
    </w:rPr>
  </w:style>
  <w:style w:type="character" w:customStyle="1" w:styleId="Style9Char">
    <w:name w:val="Style9 Char"/>
    <w:link w:val="Style9"/>
    <w:uiPriority w:val="99"/>
    <w:locked/>
    <w:rsid w:val="00CF6657"/>
    <w:rPr>
      <w:rFonts w:ascii="Georgia" w:hAnsi="Georgia"/>
      <w:b/>
      <w:bCs/>
      <w:sz w:val="20"/>
      <w:szCs w:val="20"/>
      <w:shd w:val="clear" w:color="auto" w:fill="FFFFFF"/>
      <w:lang w:val="en-GB" w:eastAsia="en-US"/>
    </w:rPr>
  </w:style>
  <w:style w:type="character" w:styleId="PageNumber">
    <w:name w:val="page number"/>
    <w:basedOn w:val="DefaultParagraphFont"/>
    <w:uiPriority w:val="99"/>
    <w:locked/>
    <w:rsid w:val="00CF6657"/>
    <w:rPr>
      <w:rFonts w:cs="Times New Roman"/>
    </w:rPr>
  </w:style>
  <w:style w:type="character" w:customStyle="1" w:styleId="Podrozdzia">
    <w:name w:val="Podrozdział Знак"/>
    <w:aliases w:val="stile 1 Знак,Footnote Знак,Footnote1 Знак,Footnote2 Знак,Footnote3 Знак,Footnote4 Знак,Footnote5 Знак,Footnote6 Знак,Footnote7 Знак,Footnote8 Знак,Footnote9 Знак,Footnote10 Знак,Footnote11 Знак,Footnote21 Знак,Footnote31 Знак"/>
    <w:uiPriority w:val="99"/>
    <w:semiHidden/>
    <w:locked/>
    <w:rsid w:val="008520D7"/>
    <w:rPr>
      <w:lang w:val="en-GB" w:eastAsia="en-US"/>
    </w:rPr>
  </w:style>
  <w:style w:type="paragraph" w:customStyle="1" w:styleId="text-3mezera">
    <w:name w:val="text - 3 mezera"/>
    <w:basedOn w:val="Normal"/>
    <w:uiPriority w:val="99"/>
    <w:rsid w:val="008520D7"/>
    <w:pPr>
      <w:widowControl w:val="0"/>
      <w:spacing w:before="60" w:line="240" w:lineRule="exact"/>
      <w:jc w:val="both"/>
    </w:pPr>
    <w:rPr>
      <w:rFonts w:ascii="Arial" w:hAnsi="Arial" w:cs="Arial"/>
      <w:sz w:val="24"/>
      <w:szCs w:val="24"/>
      <w:lang w:val="cs-CZ"/>
    </w:rPr>
  </w:style>
  <w:style w:type="paragraph" w:customStyle="1" w:styleId="7CharCharCharChar">
    <w:name w:val="Знак Знак7 Знак Знак Char Char Знак Знак Знак Знак Знак Знак Знак Знак Char Char Знак Знак Знак Знак"/>
    <w:basedOn w:val="Normal"/>
    <w:uiPriority w:val="99"/>
    <w:rsid w:val="00615384"/>
    <w:pPr>
      <w:tabs>
        <w:tab w:val="left" w:pos="709"/>
      </w:tabs>
      <w:spacing w:before="120"/>
      <w:ind w:firstLine="709"/>
      <w:jc w:val="both"/>
    </w:pPr>
    <w:rPr>
      <w:rFonts w:ascii="Tahoma" w:hAnsi="Tahoma" w:cs="Tahoma"/>
      <w:sz w:val="24"/>
      <w:szCs w:val="24"/>
      <w:lang w:val="pl-PL" w:eastAsia="pl-PL"/>
    </w:rPr>
  </w:style>
  <w:style w:type="character" w:customStyle="1" w:styleId="samedocreference1">
    <w:name w:val="samedocreference1"/>
    <w:uiPriority w:val="99"/>
    <w:rsid w:val="00615384"/>
    <w:rPr>
      <w:color w:val="auto"/>
      <w:u w:val="single"/>
    </w:rPr>
  </w:style>
  <w:style w:type="paragraph" w:customStyle="1" w:styleId="title8">
    <w:name w:val="title8"/>
    <w:basedOn w:val="Normal"/>
    <w:uiPriority w:val="99"/>
    <w:rsid w:val="00615384"/>
    <w:pPr>
      <w:ind w:firstLine="1155"/>
    </w:pPr>
    <w:rPr>
      <w:rFonts w:ascii="Arial" w:hAnsi="Arial" w:cs="Arial"/>
      <w:b/>
      <w:bCs/>
      <w:sz w:val="24"/>
      <w:szCs w:val="24"/>
      <w:lang w:val="bg-BG" w:eastAsia="bg-BG"/>
    </w:rPr>
  </w:style>
  <w:style w:type="paragraph" w:customStyle="1" w:styleId="1a">
    <w:name w:val="Списък на абзаци1"/>
    <w:basedOn w:val="Normal"/>
    <w:uiPriority w:val="99"/>
    <w:rsid w:val="00615384"/>
    <w:pPr>
      <w:spacing w:after="200" w:line="276" w:lineRule="auto"/>
      <w:ind w:left="720"/>
    </w:pPr>
    <w:rPr>
      <w:rFonts w:ascii="Calibri" w:hAnsi="Calibri" w:cs="Calibri"/>
      <w:sz w:val="22"/>
      <w:szCs w:val="22"/>
      <w:lang w:val="bg-BG"/>
    </w:rPr>
  </w:style>
  <w:style w:type="paragraph" w:customStyle="1" w:styleId="Style18">
    <w:name w:val="Style18"/>
    <w:basedOn w:val="Normal"/>
    <w:uiPriority w:val="99"/>
    <w:rsid w:val="00615384"/>
    <w:pPr>
      <w:widowControl w:val="0"/>
      <w:autoSpaceDE w:val="0"/>
      <w:autoSpaceDN w:val="0"/>
      <w:adjustRightInd w:val="0"/>
      <w:spacing w:line="323" w:lineRule="exact"/>
      <w:jc w:val="both"/>
    </w:pPr>
    <w:rPr>
      <w:rFonts w:ascii="MS Reference Sans Serif" w:hAnsi="MS Reference Sans Serif" w:cs="MS Reference Sans Serif"/>
      <w:sz w:val="24"/>
      <w:szCs w:val="24"/>
      <w:lang w:val="bg-BG" w:eastAsia="bg-BG"/>
    </w:rPr>
  </w:style>
</w:styles>
</file>

<file path=word/webSettings.xml><?xml version="1.0" encoding="utf-8"?>
<w:webSettings xmlns:r="http://schemas.openxmlformats.org/officeDocument/2006/relationships" xmlns:w="http://schemas.openxmlformats.org/wordprocessingml/2006/main">
  <w:divs>
    <w:div w:id="1976175339">
      <w:marLeft w:val="0"/>
      <w:marRight w:val="0"/>
      <w:marTop w:val="0"/>
      <w:marBottom w:val="0"/>
      <w:divBdr>
        <w:top w:val="none" w:sz="0" w:space="0" w:color="auto"/>
        <w:left w:val="none" w:sz="0" w:space="0" w:color="auto"/>
        <w:bottom w:val="none" w:sz="0" w:space="0" w:color="auto"/>
        <w:right w:val="none" w:sz="0" w:space="0" w:color="auto"/>
      </w:divBdr>
    </w:div>
    <w:div w:id="1976175340">
      <w:marLeft w:val="0"/>
      <w:marRight w:val="0"/>
      <w:marTop w:val="0"/>
      <w:marBottom w:val="0"/>
      <w:divBdr>
        <w:top w:val="none" w:sz="0" w:space="0" w:color="auto"/>
        <w:left w:val="none" w:sz="0" w:space="0" w:color="auto"/>
        <w:bottom w:val="none" w:sz="0" w:space="0" w:color="auto"/>
        <w:right w:val="none" w:sz="0" w:space="0" w:color="auto"/>
      </w:divBdr>
    </w:div>
    <w:div w:id="1976175341">
      <w:marLeft w:val="0"/>
      <w:marRight w:val="0"/>
      <w:marTop w:val="0"/>
      <w:marBottom w:val="0"/>
      <w:divBdr>
        <w:top w:val="none" w:sz="0" w:space="0" w:color="auto"/>
        <w:left w:val="none" w:sz="0" w:space="0" w:color="auto"/>
        <w:bottom w:val="none" w:sz="0" w:space="0" w:color="auto"/>
        <w:right w:val="none" w:sz="0" w:space="0" w:color="auto"/>
      </w:divBdr>
    </w:div>
    <w:div w:id="19761753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350</TotalTime>
  <Pages>14</Pages>
  <Words>5643</Words>
  <Characters>-32766</Characters>
  <Application>Microsoft Office Outlook</Application>
  <DocSecurity>0</DocSecurity>
  <Lines>0</Lines>
  <Paragraphs>0</Paragraphs>
  <ScaleCrop>false</ScaleCrop>
  <Company>CM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Милена Виденова</dc:creator>
  <cp:keywords/>
  <dc:description/>
  <cp:lastModifiedBy>PCC</cp:lastModifiedBy>
  <cp:revision>38</cp:revision>
  <cp:lastPrinted>2019-11-12T12:15:00Z</cp:lastPrinted>
  <dcterms:created xsi:type="dcterms:W3CDTF">2019-11-27T06:56:00Z</dcterms:created>
  <dcterms:modified xsi:type="dcterms:W3CDTF">2020-01-14T07:39:00Z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257768172</vt:i4>
  </property>
</Properties>
</file>